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inorHAnsi" w:eastAsiaTheme="minorHAnsi" w:hAnsiTheme="minorHAnsi" w:cstheme="minorBidi"/>
          <w:color w:val="EEECE1" w:themeColor="background2"/>
          <w:spacing w:val="0"/>
          <w:kern w:val="0"/>
          <w:sz w:val="96"/>
          <w:szCs w:val="56"/>
          <w:lang w:eastAsia="en-US"/>
        </w:rPr>
        <w:id w:val="-379239542"/>
        <w:docPartObj>
          <w:docPartGallery w:val="Cover Pages"/>
          <w:docPartUnique/>
        </w:docPartObj>
      </w:sdtPr>
      <w:sdtEndPr>
        <w:rPr>
          <w:b/>
          <w:color w:val="auto"/>
          <w:sz w:val="32"/>
          <w:szCs w:val="32"/>
        </w:rPr>
      </w:sdtEndPr>
      <w:sdtContent>
        <w:tbl>
          <w:tblPr>
            <w:tblpPr w:leftFromText="187" w:rightFromText="187" w:bottomFromText="720" w:horzAnchor="margin" w:tblpYSpec="bottom"/>
            <w:tblW w:w="5000" w:type="pct"/>
            <w:tblLook w:val="04A0" w:firstRow="1" w:lastRow="0" w:firstColumn="1" w:lastColumn="0" w:noHBand="0" w:noVBand="1"/>
          </w:tblPr>
          <w:tblGrid>
            <w:gridCol w:w="9576"/>
          </w:tblGrid>
          <w:tr w:rsidR="00595A8B" w14:paraId="78A3DD75" w14:textId="77777777">
            <w:tc>
              <w:tcPr>
                <w:tcW w:w="9266" w:type="dxa"/>
              </w:tcPr>
              <w:p w14:paraId="35116D88" w14:textId="77777777" w:rsidR="00595A8B" w:rsidRDefault="0031136C" w:rsidP="00595A8B">
                <w:pPr>
                  <w:pStyle w:val="Title"/>
                  <w:rPr>
                    <w:color w:val="EEECE1" w:themeColor="background2"/>
                    <w:sz w:val="96"/>
                    <w:szCs w:val="56"/>
                  </w:rPr>
                </w:pPr>
                <w:sdt>
                  <w:sdtPr>
                    <w:rPr>
                      <w:color w:val="EEECE1" w:themeColor="background2"/>
                      <w:sz w:val="96"/>
                      <w:szCs w:val="56"/>
                    </w:rPr>
                    <w:alias w:val="Title"/>
                    <w:id w:val="1274589637"/>
                    <w:placeholder>
                      <w:docPart w:val="76532496966F4ACC8F7C851DB24F49AC"/>
                    </w:placeholder>
                    <w:dataBinding w:prefixMappings="xmlns:ns0='http://schemas.openxmlformats.org/package/2006/metadata/core-properties' xmlns:ns1='http://purl.org/dc/elements/1.1/'" w:xpath="/ns0:coreProperties[1]/ns1:title[1]" w:storeItemID="{6C3C8BC8-F283-45AE-878A-BAB7291924A1}"/>
                    <w:text/>
                  </w:sdtPr>
                  <w:sdtEndPr/>
                  <w:sdtContent>
                    <w:r w:rsidR="00595A8B">
                      <w:rPr>
                        <w:color w:val="EEECE1" w:themeColor="background2"/>
                        <w:sz w:val="96"/>
                        <w:szCs w:val="56"/>
                      </w:rPr>
                      <w:t>Preserving Water Quality in the Savannah River</w:t>
                    </w:r>
                  </w:sdtContent>
                </w:sdt>
              </w:p>
            </w:tc>
          </w:tr>
          <w:tr w:rsidR="00595A8B" w14:paraId="13FE95F8" w14:textId="77777777">
            <w:tc>
              <w:tcPr>
                <w:tcW w:w="0" w:type="auto"/>
                <w:vAlign w:val="bottom"/>
              </w:tcPr>
              <w:p w14:paraId="4173D6A7" w14:textId="77777777" w:rsidR="00595A8B" w:rsidRDefault="0031136C" w:rsidP="00595A8B">
                <w:pPr>
                  <w:pStyle w:val="Subtitle"/>
                </w:pPr>
                <w:sdt>
                  <w:sdtPr>
                    <w:rPr>
                      <w:color w:val="FFFFFF" w:themeColor="background1"/>
                    </w:rPr>
                    <w:alias w:val="Subtitle"/>
                    <w:id w:val="1194108113"/>
                    <w:dataBinding w:prefixMappings="xmlns:ns0='http://schemas.openxmlformats.org/package/2006/metadata/core-properties' xmlns:ns1='http://purl.org/dc/elements/1.1/'" w:xpath="/ns0:coreProperties[1]/ns1:subject[1]" w:storeItemID="{6C3C8BC8-F283-45AE-878A-BAB7291924A1}"/>
                    <w:text/>
                  </w:sdtPr>
                  <w:sdtEndPr/>
                  <w:sdtContent>
                    <w:r w:rsidR="00595A8B">
                      <w:rPr>
                        <w:color w:val="FFFFFF" w:themeColor="background1"/>
                      </w:rPr>
                      <w:t>Protecting the Future of Drinking Water Supply</w:t>
                    </w:r>
                  </w:sdtContent>
                </w:sdt>
              </w:p>
            </w:tc>
          </w:tr>
          <w:tr w:rsidR="00595A8B" w14:paraId="3567D369" w14:textId="77777777">
            <w:trPr>
              <w:trHeight w:val="1152"/>
            </w:trPr>
            <w:tc>
              <w:tcPr>
                <w:tcW w:w="0" w:type="auto"/>
                <w:vAlign w:val="bottom"/>
              </w:tcPr>
              <w:p w14:paraId="28CC01A5" w14:textId="77777777" w:rsidR="00595A8B" w:rsidRDefault="00D77F79">
                <w:pPr>
                  <w:rPr>
                    <w:color w:val="FFFFFF" w:themeColor="background1"/>
                  </w:rPr>
                </w:pPr>
                <w:r w:rsidRPr="00D77F79">
                  <w:rPr>
                    <w:b/>
                    <w:noProof/>
                    <w:color w:val="000000"/>
                  </w:rPr>
                  <mc:AlternateContent>
                    <mc:Choice Requires="wps">
                      <w:drawing>
                        <wp:anchor distT="0" distB="0" distL="457200" distR="114300" simplePos="0" relativeHeight="251685888" behindDoc="0" locked="0" layoutInCell="0" allowOverlap="1" wp14:anchorId="63FE5DE7" wp14:editId="306547E0">
                          <wp:simplePos x="0" y="0"/>
                          <wp:positionH relativeFrom="margin">
                            <wp:posOffset>-17780</wp:posOffset>
                          </wp:positionH>
                          <wp:positionV relativeFrom="margin">
                            <wp:posOffset>7849870</wp:posOffset>
                          </wp:positionV>
                          <wp:extent cx="5943600" cy="833755"/>
                          <wp:effectExtent l="0" t="0" r="0" b="4445"/>
                          <wp:wrapSquare wrapText="bothSides"/>
                          <wp:docPr id="26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33755"/>
                                  </a:xfrm>
                                  <a:prstGeom prst="rect">
                                    <a:avLst/>
                                  </a:prstGeom>
                                  <a:solidFill>
                                    <a:schemeClr val="accent1"/>
                                  </a:solidFill>
                                  <a:ln w="15875">
                                    <a:noFill/>
                                  </a:ln>
                                  <a:extLst/>
                                </wps:spPr>
                                <wps:style>
                                  <a:lnRef idx="0">
                                    <a:scrgbClr r="0" g="0" b="0"/>
                                  </a:lnRef>
                                  <a:fillRef idx="1002">
                                    <a:schemeClr val="lt2"/>
                                  </a:fillRef>
                                  <a:effectRef idx="0">
                                    <a:scrgbClr r="0" g="0" b="0"/>
                                  </a:effectRef>
                                  <a:fontRef idx="major"/>
                                </wps:style>
                                <wps:txbx>
                                  <w:txbxContent>
                                    <w:p w14:paraId="7B095E8E" w14:textId="77777777" w:rsidR="00D77F79" w:rsidRPr="00D77F79" w:rsidRDefault="00D77F79">
                                      <w:pPr>
                                        <w:pStyle w:val="Heading1"/>
                                        <w:pBdr>
                                          <w:left w:val="single" w:sz="48" w:space="13" w:color="4F81BD" w:themeColor="accent1"/>
                                        </w:pBdr>
                                        <w:spacing w:before="0" w:after="120"/>
                                        <w:rPr>
                                          <w:b w:val="0"/>
                                          <w:bCs w:val="0"/>
                                          <w:color w:val="EEECE1" w:themeColor="background2"/>
                                          <w:sz w:val="20"/>
                                          <w:szCs w:val="20"/>
                                        </w:rPr>
                                      </w:pPr>
                                      <w:r w:rsidRPr="00D77F79">
                                        <w:rPr>
                                          <w:bCs w:val="0"/>
                                          <w:color w:val="EEECE1" w:themeColor="background2"/>
                                          <w:sz w:val="20"/>
                                          <w:szCs w:val="20"/>
                                        </w:rPr>
                                        <w:t>Eric Krueger</w:t>
                                      </w:r>
                                      <w:r w:rsidRPr="00D77F79">
                                        <w:rPr>
                                          <w:bCs w:val="0"/>
                                          <w:color w:val="EEECE1" w:themeColor="background2"/>
                                          <w:sz w:val="20"/>
                                          <w:szCs w:val="20"/>
                                          <w:vertAlign w:val="superscript"/>
                                        </w:rPr>
                                        <w:t>1</w:t>
                                      </w:r>
                                      <w:r w:rsidRPr="00D77F79">
                                        <w:rPr>
                                          <w:bCs w:val="0"/>
                                          <w:color w:val="EEECE1" w:themeColor="background2"/>
                                          <w:sz w:val="20"/>
                                          <w:szCs w:val="20"/>
                                        </w:rPr>
                                        <w:t xml:space="preserve"> and Neil Jordan</w:t>
                                      </w:r>
                                      <w:r w:rsidRPr="00D77F79">
                                        <w:rPr>
                                          <w:bCs w:val="0"/>
                                          <w:color w:val="EEECE1" w:themeColor="background2"/>
                                          <w:sz w:val="20"/>
                                          <w:szCs w:val="20"/>
                                          <w:vertAlign w:val="superscript"/>
                                        </w:rPr>
                                        <w:t>2</w:t>
                                      </w:r>
                                    </w:p>
                                    <w:p w14:paraId="317D7595" w14:textId="77777777" w:rsidR="00D77F79" w:rsidRPr="00D77F79" w:rsidRDefault="00D77F79">
                                      <w:pPr>
                                        <w:pBdr>
                                          <w:left w:val="single" w:sz="48" w:space="13" w:color="4F81BD" w:themeColor="accent1"/>
                                        </w:pBdr>
                                        <w:spacing w:after="0" w:line="360" w:lineRule="auto"/>
                                        <w:rPr>
                                          <w:color w:val="EEECE1" w:themeColor="background2"/>
                                          <w:sz w:val="16"/>
                                          <w:szCs w:val="16"/>
                                        </w:rPr>
                                      </w:pPr>
                                      <w:r w:rsidRPr="00D77F79">
                                        <w:rPr>
                                          <w:color w:val="EEECE1" w:themeColor="background2"/>
                                          <w:sz w:val="16"/>
                                          <w:szCs w:val="16"/>
                                          <w:vertAlign w:val="superscript"/>
                                        </w:rPr>
                                        <w:t>1</w:t>
                                      </w:r>
                                      <w:r w:rsidRPr="00D77F79">
                                        <w:rPr>
                                          <w:color w:val="EEECE1" w:themeColor="background2"/>
                                          <w:sz w:val="16"/>
                                          <w:szCs w:val="16"/>
                                        </w:rPr>
                                        <w:t>Director of Science and Stewardship; The Nature Conservancy – South Carolina Field Office</w:t>
                                      </w:r>
                                    </w:p>
                                    <w:p w14:paraId="3514A2AE" w14:textId="77777777" w:rsidR="00D77F79" w:rsidRPr="00D77F79" w:rsidRDefault="00D77F79">
                                      <w:pPr>
                                        <w:pBdr>
                                          <w:left w:val="single" w:sz="48" w:space="13" w:color="4F81BD" w:themeColor="accent1"/>
                                        </w:pBdr>
                                        <w:spacing w:after="0" w:line="360" w:lineRule="auto"/>
                                        <w:rPr>
                                          <w:color w:val="EEECE1" w:themeColor="background2"/>
                                          <w:sz w:val="16"/>
                                          <w:szCs w:val="16"/>
                                        </w:rPr>
                                      </w:pPr>
                                      <w:r w:rsidRPr="00D77F79">
                                        <w:rPr>
                                          <w:color w:val="EEECE1" w:themeColor="background2"/>
                                          <w:sz w:val="16"/>
                                          <w:szCs w:val="16"/>
                                          <w:vertAlign w:val="superscript"/>
                                        </w:rPr>
                                        <w:t>2</w:t>
                                      </w:r>
                                      <w:r w:rsidRPr="00D77F79">
                                        <w:rPr>
                                          <w:color w:val="EEECE1" w:themeColor="background2"/>
                                          <w:sz w:val="16"/>
                                          <w:szCs w:val="16"/>
                                        </w:rPr>
                                        <w:t>Geographic Information Systems Manager; The Nature Conservancy – South Carolina Field Office</w:t>
                                      </w:r>
                                    </w:p>
                                  </w:txbxContent>
                                </wps:txbx>
                                <wps:bodyPr rot="0" vert="horz" wrap="square" lIns="91440" tIns="91440" rIns="91440" bIns="91440" anchor="ctr" anchorCtr="0" upright="1">
                                  <a:noAutofit/>
                                </wps:bodyPr>
                              </wps:wsp>
                            </a:graphicData>
                          </a:graphic>
                          <wp14:sizeRelH relativeFrom="margin">
                            <wp14:pctWidth>100000</wp14:pctWidth>
                          </wp14:sizeRelH>
                          <wp14:sizeRelV relativeFrom="page">
                            <wp14:pctHeight>0</wp14:pctHeight>
                          </wp14:sizeRelV>
                        </wp:anchor>
                      </w:drawing>
                    </mc:Choice>
                    <mc:Fallback>
                      <w:pict>
                        <v:rect id="AutoShape 14" o:spid="_x0000_s1026" style="position:absolute;margin-left:-1.4pt;margin-top:618.1pt;width:468pt;height:65.65pt;z-index:251685888;visibility:visible;mso-wrap-style:square;mso-width-percent:1000;mso-height-percent:0;mso-wrap-distance-left:36pt;mso-wrap-distance-top:0;mso-wrap-distance-right:9pt;mso-wrap-distance-bottom:0;mso-position-horizontal:absolute;mso-position-horizontal-relative:margin;mso-position-vertical:absolute;mso-position-vertical-relative:margin;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18XgIAAOgEAAAOAAAAZHJzL2Uyb0RvYy54bWysVNuO0zAQfUfiHyy/0yS97HajpqtVV4uQ&#10;Flix8AGu4zQBx2PGbtPy9YydNFtA4gHxYmXimTPnzMWr22Or2UGha8AUPJuknCkjoWzMruBfPj+8&#10;WXLmvDCl0GBUwU/K8dv161erzuZqCjXoUiEjEOPyzha89t7mSeJkrVrhJmCVocsKsBWeTNwlJYqO&#10;0FudTNP0KukAS4sglXP0976/5OuIX1VK+o9V5ZRnuuDEzccT47kNZ7JeiXyHwtaNHGiIf2DRisZQ&#10;0hHqXnjB9tj8AdU2EsFB5ScS2gSqqpEqaiA1WfqbmudaWBW1UHGcHcvk/h+s/HB4QtaUBZ9eTTkz&#10;oqUm3e09xNwsm4cKddbl5PhsnzBodPYR5DfHDGxqYXbqDhG6WomSeGXBP/klIBiOQtm2ew8lwQuC&#10;j8U6VtgGQCoDO8aenMaeqKNnkn4ubuazq5RaJ+luOZtdLxYxhcjP0Radf6ugZeGj4Eg9j+ji8Oh8&#10;YCPys0tkD7opHxqtoxHmTG00soOgCRFSKuN7DaTz0lMb1pG8xfJ6EdENBIweXpuARYyHhGfFfeWc&#10;P2kVHLT5pCqqdZTaZ8fdNiTvB5I2hnSex5Jox4DgWFGqMTZL02mkEJfkhbz206Eyg3skFXdgjE2H&#10;wL/nVeegmBuMH+Nb8RVwbPGgLMj1x+1xmJQtlCfqNkK/bPQ40EcN+IOzjhat4O77XqDiTL8zNDE3&#10;2XweNvPSwEtje2kIIwmq4NIjZ72x8X359habXU25sqFBYYyrJo5AoNjzGqaT1ilOxrD6YV8v7ej1&#10;8kCtfwIAAP//AwBQSwMEFAAGAAgAAAAhAL6m1hrjAAAADAEAAA8AAABkcnMvZG93bnJldi54bWxM&#10;j0FPwzAMhe9I/IfISFzQltKyjpamE0Jw4DKJsVU7ZqlpC41TNdlW/j3mBDf7vafnz8Vqsr044eg7&#10;Rwpu5xEIJOPqjhoF2/eX2T0IHzTVuneECr7Rw6q8vCh0XrszveFpExrBJeRzraANYcil9KZFq/3c&#10;DUjsfbjR6sDr2Mh61Gcut72MoyiVVnfEF1o94FOL5mtztAqqZrveu+Wd8eZmyqrsc7Grnl+Vur6a&#10;Hh9ABJzCXxh+8RkdSmY6uCPVXvQKZjGTB9bjJI1BcCJLEh4OLCXpcgGyLOT/J8ofAAAA//8DAFBL&#10;AQItABQABgAIAAAAIQC2gziS/gAAAOEBAAATAAAAAAAAAAAAAAAAAAAAAABbQ29udGVudF9UeXBl&#10;c10ueG1sUEsBAi0AFAAGAAgAAAAhADj9If/WAAAAlAEAAAsAAAAAAAAAAAAAAAAALwEAAF9yZWxz&#10;Ly5yZWxzUEsBAi0AFAAGAAgAAAAhAFO0XXxeAgAA6AQAAA4AAAAAAAAAAAAAAAAALgIAAGRycy9l&#10;Mm9Eb2MueG1sUEsBAi0AFAAGAAgAAAAhAL6m1hrjAAAADAEAAA8AAAAAAAAAAAAAAAAAuAQAAGRy&#10;cy9kb3ducmV2LnhtbFBLBQYAAAAABAAEAPMAAADIBQAAAAA=&#10;" o:allowincell="f" fillcolor="#4f81bd [3204]" stroked="f" strokeweight="1.25pt">
                          <v:textbox inset=",7.2pt,,7.2pt">
                            <w:txbxContent>
                              <w:p w:rsidR="00D77F79" w:rsidRPr="00D77F79" w:rsidRDefault="00D77F79">
                                <w:pPr>
                                  <w:pStyle w:val="Heading1"/>
                                  <w:pBdr>
                                    <w:left w:val="single" w:sz="48" w:space="13" w:color="4F81BD" w:themeColor="accent1"/>
                                  </w:pBdr>
                                  <w:spacing w:before="0" w:after="120"/>
                                  <w:rPr>
                                    <w:b w:val="0"/>
                                    <w:bCs w:val="0"/>
                                    <w:color w:val="EEECE1" w:themeColor="background2"/>
                                    <w:sz w:val="20"/>
                                    <w:szCs w:val="20"/>
                                  </w:rPr>
                                </w:pPr>
                                <w:r w:rsidRPr="00D77F79">
                                  <w:rPr>
                                    <w:bCs w:val="0"/>
                                    <w:color w:val="EEECE1" w:themeColor="background2"/>
                                    <w:sz w:val="20"/>
                                    <w:szCs w:val="20"/>
                                  </w:rPr>
                                  <w:t>Eric Krueger</w:t>
                                </w:r>
                                <w:r w:rsidRPr="00D77F79">
                                  <w:rPr>
                                    <w:bCs w:val="0"/>
                                    <w:color w:val="EEECE1" w:themeColor="background2"/>
                                    <w:sz w:val="20"/>
                                    <w:szCs w:val="20"/>
                                    <w:vertAlign w:val="superscript"/>
                                  </w:rPr>
                                  <w:t>1</w:t>
                                </w:r>
                                <w:r w:rsidRPr="00D77F79">
                                  <w:rPr>
                                    <w:bCs w:val="0"/>
                                    <w:color w:val="EEECE1" w:themeColor="background2"/>
                                    <w:sz w:val="20"/>
                                    <w:szCs w:val="20"/>
                                  </w:rPr>
                                  <w:t xml:space="preserve"> and Neil Jordan</w:t>
                                </w:r>
                                <w:r w:rsidRPr="00D77F79">
                                  <w:rPr>
                                    <w:bCs w:val="0"/>
                                    <w:color w:val="EEECE1" w:themeColor="background2"/>
                                    <w:sz w:val="20"/>
                                    <w:szCs w:val="20"/>
                                    <w:vertAlign w:val="superscript"/>
                                  </w:rPr>
                                  <w:t>2</w:t>
                                </w:r>
                              </w:p>
                              <w:p w:rsidR="00D77F79" w:rsidRPr="00D77F79" w:rsidRDefault="00D77F79">
                                <w:pPr>
                                  <w:pBdr>
                                    <w:left w:val="single" w:sz="48" w:space="13" w:color="4F81BD" w:themeColor="accent1"/>
                                  </w:pBdr>
                                  <w:spacing w:after="0" w:line="360" w:lineRule="auto"/>
                                  <w:rPr>
                                    <w:color w:val="EEECE1" w:themeColor="background2"/>
                                    <w:sz w:val="16"/>
                                    <w:szCs w:val="16"/>
                                  </w:rPr>
                                </w:pPr>
                                <w:r w:rsidRPr="00D77F79">
                                  <w:rPr>
                                    <w:color w:val="EEECE1" w:themeColor="background2"/>
                                    <w:sz w:val="16"/>
                                    <w:szCs w:val="16"/>
                                    <w:vertAlign w:val="superscript"/>
                                  </w:rPr>
                                  <w:t>1</w:t>
                                </w:r>
                                <w:r w:rsidRPr="00D77F79">
                                  <w:rPr>
                                    <w:color w:val="EEECE1" w:themeColor="background2"/>
                                    <w:sz w:val="16"/>
                                    <w:szCs w:val="16"/>
                                  </w:rPr>
                                  <w:t xml:space="preserve">Director of Science and Stewardship; </w:t>
                                </w:r>
                                <w:proofErr w:type="gramStart"/>
                                <w:r w:rsidRPr="00D77F79">
                                  <w:rPr>
                                    <w:color w:val="EEECE1" w:themeColor="background2"/>
                                    <w:sz w:val="16"/>
                                    <w:szCs w:val="16"/>
                                  </w:rPr>
                                  <w:t>The</w:t>
                                </w:r>
                                <w:proofErr w:type="gramEnd"/>
                                <w:r w:rsidRPr="00D77F79">
                                  <w:rPr>
                                    <w:color w:val="EEECE1" w:themeColor="background2"/>
                                    <w:sz w:val="16"/>
                                    <w:szCs w:val="16"/>
                                  </w:rPr>
                                  <w:t xml:space="preserve"> Nature Conservancy – South Carolina Field Office</w:t>
                                </w:r>
                              </w:p>
                              <w:p w:rsidR="00D77F79" w:rsidRPr="00D77F79" w:rsidRDefault="00D77F79">
                                <w:pPr>
                                  <w:pBdr>
                                    <w:left w:val="single" w:sz="48" w:space="13" w:color="4F81BD" w:themeColor="accent1"/>
                                  </w:pBdr>
                                  <w:spacing w:after="0" w:line="360" w:lineRule="auto"/>
                                  <w:rPr>
                                    <w:color w:val="EEECE1" w:themeColor="background2"/>
                                    <w:sz w:val="16"/>
                                    <w:szCs w:val="16"/>
                                  </w:rPr>
                                </w:pPr>
                                <w:r w:rsidRPr="00D77F79">
                                  <w:rPr>
                                    <w:color w:val="EEECE1" w:themeColor="background2"/>
                                    <w:sz w:val="16"/>
                                    <w:szCs w:val="16"/>
                                    <w:vertAlign w:val="superscript"/>
                                  </w:rPr>
                                  <w:t>2</w:t>
                                </w:r>
                                <w:r w:rsidRPr="00D77F79">
                                  <w:rPr>
                                    <w:color w:val="EEECE1" w:themeColor="background2"/>
                                    <w:sz w:val="16"/>
                                    <w:szCs w:val="16"/>
                                  </w:rPr>
                                  <w:t xml:space="preserve">Geographic Information Systems Manager; </w:t>
                                </w:r>
                                <w:proofErr w:type="gramStart"/>
                                <w:r w:rsidRPr="00D77F79">
                                  <w:rPr>
                                    <w:color w:val="EEECE1" w:themeColor="background2"/>
                                    <w:sz w:val="16"/>
                                    <w:szCs w:val="16"/>
                                  </w:rPr>
                                  <w:t>The</w:t>
                                </w:r>
                                <w:proofErr w:type="gramEnd"/>
                                <w:r w:rsidRPr="00D77F79">
                                  <w:rPr>
                                    <w:color w:val="EEECE1" w:themeColor="background2"/>
                                    <w:sz w:val="16"/>
                                    <w:szCs w:val="16"/>
                                  </w:rPr>
                                  <w:t xml:space="preserve"> Nature Conservancy – South Carolina Field Office</w:t>
                                </w:r>
                              </w:p>
                            </w:txbxContent>
                          </v:textbox>
                          <w10:wrap type="square" anchorx="margin" anchory="margin"/>
                        </v:rect>
                      </w:pict>
                    </mc:Fallback>
                  </mc:AlternateContent>
                </w:r>
                <w:r w:rsidR="00595A8B">
                  <w:rPr>
                    <w:color w:val="FFFFFF" w:themeColor="background1"/>
                  </w:rPr>
                  <w:t xml:space="preserve"> </w:t>
                </w:r>
              </w:p>
            </w:tc>
          </w:tr>
          <w:tr w:rsidR="00595A8B" w14:paraId="329A1CC4" w14:textId="77777777">
            <w:trPr>
              <w:trHeight w:val="432"/>
            </w:trPr>
            <w:tc>
              <w:tcPr>
                <w:tcW w:w="0" w:type="auto"/>
                <w:vAlign w:val="bottom"/>
              </w:tcPr>
              <w:p w14:paraId="6B262D06" w14:textId="77777777" w:rsidR="00595A8B" w:rsidRDefault="00595A8B">
                <w:pPr>
                  <w:rPr>
                    <w:color w:val="1F497D" w:themeColor="text2"/>
                  </w:rPr>
                </w:pPr>
              </w:p>
            </w:tc>
          </w:tr>
        </w:tbl>
        <w:p w14:paraId="5D4E6018" w14:textId="77777777" w:rsidR="00595A8B" w:rsidRDefault="00595A8B">
          <w:pPr>
            <w:rPr>
              <w:b/>
              <w:sz w:val="32"/>
              <w:szCs w:val="32"/>
            </w:rPr>
          </w:pPr>
          <w:r>
            <w:rPr>
              <w:noProof/>
            </w:rPr>
            <mc:AlternateContent>
              <mc:Choice Requires="wps">
                <w:drawing>
                  <wp:anchor distT="0" distB="0" distL="114300" distR="114300" simplePos="0" relativeHeight="251683840" behindDoc="1" locked="0" layoutInCell="1" allowOverlap="1" wp14:anchorId="388337DD" wp14:editId="1D02EACF">
                    <wp:simplePos x="0" y="0"/>
                    <wp:positionH relativeFrom="margin">
                      <wp:align>left</wp:align>
                    </wp:positionH>
                    <mc:AlternateContent>
                      <mc:Choice Requires="wp14">
                        <wp:positionV relativeFrom="margin">
                          <wp14:pctPosVOffset>5000</wp14:pctPosVOffset>
                        </wp:positionV>
                      </mc:Choice>
                      <mc:Fallback>
                        <wp:positionV relativeFrom="page">
                          <wp:posOffset>1325880</wp:posOffset>
                        </wp:positionV>
                      </mc:Fallback>
                    </mc:AlternateContent>
                    <wp:extent cx="3970020" cy="496316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4963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2B2F87" w14:textId="77777777" w:rsidR="00595A8B" w:rsidRDefault="00595A8B">
                                <w:r>
                                  <w:rPr>
                                    <w:noProof/>
                                  </w:rPr>
                                  <w:drawing>
                                    <wp:inline distT="0" distB="0" distL="0" distR="0" wp14:anchorId="7C60D2F5" wp14:editId="2989FA64">
                                      <wp:extent cx="6378206" cy="4804913"/>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386787" cy="4811377"/>
                                              </a:xfrm>
                                              <a:prstGeom prst="rect">
                                                <a:avLst/>
                                              </a:prstGeom>
                                              <a:noFill/>
                                              <a:ln>
                                                <a:noFill/>
                                              </a:ln>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8337DD" id="_x0000_t202" coordsize="21600,21600" o:spt="202" path="m0,0l0,21600,21600,21600,21600,0xe">
                    <v:stroke joinstyle="miter"/>
                    <v:path gradientshapeok="t" o:connecttype="rect"/>
                  </v:shapetype>
                  <v:shape id="Text_x0020_Box_x0020_244" o:spid="_x0000_s1027" type="#_x0000_t202" style="position:absolute;margin-left:0;margin-top:0;width:312.6pt;height:390.8pt;z-index:-251632640;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WGH3oCAABeBQAADgAAAGRycy9lMm9Eb2MueG1srFRNTxsxEL1X6n+wfC+7CTQtERuUgqgqIUCF&#10;irPjtcmq/qrtZDf99Tx7dxNEe6HqxTs782Y8H298dt5pRbbCh8aaik6OSkqE4bZuzFNFfzxcffhM&#10;SYjM1ExZIyq6E4GeL96/O2vdXEzt2qpaeIIgJsxbV9F1jG5eFIGvhWbhyDphYJTWaxbx65+K2rMW&#10;0bUqpmU5K1rra+ctFyFAe9kb6SLHl1LweCtlEJGoiiK3mE+fz1U6i8UZmz955tYNH9Jg/5CFZo3B&#10;pftQlywysvHNH6F0w70NVsYjbnVhpWy4yDWgmkn5qpr7NXMi14LmBLdvU/h/YfnN9s6Tpq7o9OSE&#10;EsM0hvQguki+2I4kHTrUujAH8N4BGjsYMOlRH6BMhXfS6/RFSQR29Hq3728Kx6E8Pv1UllOYOGwn&#10;p7PjySxPoDi4Ox/iV2E1SUJFPQaY+8q21yEiFUBHSLrN2KtGqTxEZUhb0dnxxzI77C3wUCZhRabD&#10;ECaV1KeepbhTImGU+S4k2pErSIpMRHGhPNkyUIhxLkzMxee4QCeURBJvcRzwh6ze4tzXMd5sTdw7&#10;68ZYn6t/lXb9c0xZ9ng08kXdSYzdqss82E92ZesdBu5tvzTB8asGQ7lmId4xjy3BILH58RaHVBbN&#10;t4NEydr633/TJzzICyslLbauouHXhnlBifpmQOu0oqPgR2E1CmajLyymMMGb4ngW4eCjGkXprX7E&#10;g7BMt8DEDMddFY2jeBH73ceDwsVymUFYRMfitbl3PIVOQ0kUe+gemXcDDyMofGPHfWTzV3TssZkv&#10;brmJIGXmaupr38Wh31jiTOHhwUmvxMv/jDo8i4tnAAAA//8DAFBLAwQUAAYACAAAACEAohgBItsA&#10;AAAFAQAADwAAAGRycy9kb3ducmV2LnhtbEyPQUvDQBCF74L/YRnBm900kFjSbIoIWhEEW6XnaXaa&#10;BLOzIbtto7/e0YteBh7v8d435WpyvTrRGDrPBuazBBRx7W3HjYH3t4ebBagQkS32nsnAJwVYVZcX&#10;JRbWn3lDp21slJRwKNBAG+NQaB3qlhyGmR+IxTv40WEUOTbajniWctfrNEly7bBjWWhxoPuW6o/t&#10;0RlovrJD+7hbb7J6/YxPL68cMsEz11fT3RJUpCn+heEHX9ChEqa9P7INqjcgj8TfK16eZimovYHb&#10;xTwHXZX6P331DQAA//8DAFBLAQItABQABgAIAAAAIQDkmcPA+wAAAOEBAAATAAAAAAAAAAAAAAAA&#10;AAAAAABbQ29udGVudF9UeXBlc10ueG1sUEsBAi0AFAAGAAgAAAAhACOyauHXAAAAlAEAAAsAAAAA&#10;AAAAAAAAAAAALAEAAF9yZWxzLy5yZWxzUEsBAi0AFAAGAAgAAAAhAB91hh96AgAAXgUAAA4AAAAA&#10;AAAAAAAAAAAALAIAAGRycy9lMm9Eb2MueG1sUEsBAi0AFAAGAAgAAAAhAKIYASLbAAAABQEAAA8A&#10;AAAAAAAAAAAAAAAA0gQAAGRycy9kb3ducmV2LnhtbFBLBQYAAAAABAAEAPMAAADaBQAAAAA=&#10;" filled="f" stroked="f" strokeweight=".5pt">
                    <v:textbox style="mso-fit-shape-to-text:t" inset="0,0,0,0">
                      <w:txbxContent>
                        <w:p w14:paraId="062B2F87" w14:textId="77777777" w:rsidR="00595A8B" w:rsidRDefault="00595A8B">
                          <w:r>
                            <w:rPr>
                              <w:noProof/>
                            </w:rPr>
                            <w:drawing>
                              <wp:inline distT="0" distB="0" distL="0" distR="0" wp14:anchorId="7C60D2F5" wp14:editId="2989FA64">
                                <wp:extent cx="6378206" cy="4804913"/>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386787" cy="4811377"/>
                                        </a:xfrm>
                                        <a:prstGeom prst="rect">
                                          <a:avLst/>
                                        </a:prstGeom>
                                        <a:noFill/>
                                        <a:ln>
                                          <a:noFill/>
                                        </a:ln>
                                        <a:extLst/>
                                      </pic:spPr>
                                    </pic:pic>
                                  </a:graphicData>
                                </a:graphic>
                              </wp:inline>
                            </w:drawing>
                          </w:r>
                        </w:p>
                      </w:txbxContent>
                    </v:textbox>
                    <w10:wrap anchorx="margin" anchory="margin"/>
                  </v:shape>
                </w:pict>
              </mc:Fallback>
            </mc:AlternateContent>
          </w:r>
          <w:r>
            <w:rPr>
              <w:noProof/>
            </w:rPr>
            <mc:AlternateContent>
              <mc:Choice Requires="wps">
                <w:drawing>
                  <wp:anchor distT="0" distB="0" distL="114300" distR="114300" simplePos="0" relativeHeight="251680768" behindDoc="1" locked="0" layoutInCell="1" allowOverlap="1" wp14:anchorId="13F6D2A8" wp14:editId="7EFC2722">
                    <wp:simplePos x="0" y="0"/>
                    <wp:positionH relativeFrom="page">
                      <wp:align>center</wp:align>
                    </wp:positionH>
                    <wp:positionV relativeFrom="page">
                      <wp:align>center</wp:align>
                    </wp:positionV>
                    <wp:extent cx="7772400" cy="10058400"/>
                    <wp:effectExtent l="0" t="0" r="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245" o:spid="_x0000_s1026" style="position:absolute;margin-left:0;margin-top:0;width:612pt;height:11in;z-index:-251635712;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KoggIAAFYFAAAOAAAAZHJzL2Uyb0RvYy54bWysVFFv2yAQfp+0/4B4X+1YydJFdaooVadJ&#10;VVu1nfpMMMTWgGNA4mS/fgc4btVVe5jmB8xxdx93H3d3cXnQiuyF8x2Ymk7OSkqE4dB0ZlvT70/X&#10;n84p8YGZhikwoqZH4enl8uOHi94uRAUtqEY4giDGL3pb0zYEuygKz1uhmT8DKwwqJTjNAopuWzSO&#10;9YiuVVGV5eeiB9dYB1x4j6dXWUmXCV9KwcOdlF4EomqKsYW0urRu4losL9hi65htOz6Ewf4hCs06&#10;g5eOUFcsMLJz3R9QuuMOPMhwxkEXIGXHRcoBs5mUb7J5bJkVKRckx9uRJv//YPnt/t6RrqlpNZ1R&#10;YpjGR3pA2pjZKkHiIVLUW79Ay0d77wbJ4zbme5BOxz9mQg6J1uNIqzgEwvFwPp9X0xLZ56iblOXs&#10;PEoIVLz4W+fDVwGaxE1NHUaQ+GT7Gx+y6ckkXqdMXA1cd0plbTwpYpw5srQLRyWy9YOQmCTGUiXU&#10;VF5irRzZMywMxrkwYZJVLWtEPp6V+A1xjh4pamUQMCJLvH/ExtTehW9+VAPKYB49RSrO0bf8W1w5&#10;w9EjXQwmjM66M+DeA1CYVHaW2f7EUWYmkrSB5ogV4CC3hrf8usMnuGE+3DOHvYDvhv0d7nCRCvqa&#10;wrCjpAX3673zaI8lilpKeuytmvqfO+YEJeqbweL9MplOYzMmYTqbVyi415rNa43Z6TXgK01wklie&#10;ttE+qNNWOtDPOAZW8VZUMcPx7pry4E7COuSex0HCxWqVzLABLQs35tHyCB5ZjSX2dHhmzg51GLCG&#10;b+HUh2zxphyzbfQ0sNoFkF2q1RdeB76xeVPdDIMmTofXcrJ6GYfL3wAAAP//AwBQSwMEFAAGAAgA&#10;AAAhAI9+KevcAAAABwEAAA8AAABkcnMvZG93bnJldi54bWxMj0FLw0AQhe9C/8MyQm9206DSxmxK&#10;KQYKPYhRhN422TEJ7s6G7LaN/96pF70M7/GGN9/km8lZccYx9J4ULBcJCKTGm55aBe9v5d0KRIia&#10;jLaeUME3BtgUs5tcZ8Zf6BXPVWwFl1DItIIuxiGTMjQdOh0WfkDi7NOPTke2YyvNqC9c7qxMk+RR&#10;Ot0TX+j0gLsOm6/q5BQcq8Nyf5DlxzMeaWfrF7Mu10ap+e20fQIRcYp/y3DFZ3QomKn2JzJBWAX8&#10;SPyd1yxN79nXrB5WrGSRy//8xQ8AAAD//wMAUEsBAi0AFAAGAAgAAAAhALaDOJL+AAAA4QEAABMA&#10;AAAAAAAAAAAAAAAAAAAAAFtDb250ZW50X1R5cGVzXS54bWxQSwECLQAUAAYACAAAACEAOP0h/9YA&#10;AACUAQAACwAAAAAAAAAAAAAAAAAvAQAAX3JlbHMvLnJlbHNQSwECLQAUAAYACAAAACEAUATSqIIC&#10;AABWBQAADgAAAAAAAAAAAAAAAAAuAgAAZHJzL2Uyb0RvYy54bWxQSwECLQAUAAYACAAAACEAj34p&#10;69wAAAAHAQAADwAAAAAAAAAAAAAAAADcBAAAZHJzL2Rvd25yZXYueG1sUEsFBgAAAAAEAAQA8wAA&#10;AOUFAAAAAA==&#10;" fillcolor="#8db3e2 [1298]" stroked="f" strokeweight="2pt">
                    <v:fill color2="#060e18 [642]" rotate="t" focusposition=".5,-52429f" focussize="" colors="0 #bec9e5;26214f #b4c1e1;1 #001a5e" focus="100%" type="gradientRadial"/>
                    <w10:wrap anchorx="page" anchory="page"/>
                  </v:rect>
                </w:pict>
              </mc:Fallback>
            </mc:AlternateContent>
          </w:r>
          <w:r>
            <w:rPr>
              <w:b/>
              <w:sz w:val="32"/>
              <w:szCs w:val="32"/>
            </w:rPr>
            <w:br w:type="page"/>
          </w:r>
        </w:p>
      </w:sdtContent>
    </w:sdt>
    <w:p w14:paraId="22C97135" w14:textId="77777777" w:rsidR="008E6458" w:rsidRDefault="008E6458" w:rsidP="008E6458">
      <w:pPr>
        <w:jc w:val="center"/>
        <w:rPr>
          <w:b/>
          <w:sz w:val="28"/>
          <w:szCs w:val="28"/>
        </w:rPr>
      </w:pPr>
      <w:r>
        <w:rPr>
          <w:b/>
          <w:sz w:val="28"/>
          <w:szCs w:val="28"/>
        </w:rPr>
        <w:lastRenderedPageBreak/>
        <w:t>TABLE OF CONTENTS</w:t>
      </w:r>
    </w:p>
    <w:p w14:paraId="2508B4BB" w14:textId="77777777" w:rsidR="008E6458" w:rsidRPr="008E6458" w:rsidRDefault="008E6458" w:rsidP="008E6458">
      <w:pPr>
        <w:rPr>
          <w:b/>
          <w:sz w:val="24"/>
          <w:szCs w:val="24"/>
        </w:rPr>
      </w:pPr>
      <w:r w:rsidRPr="008E6458">
        <w:rPr>
          <w:b/>
          <w:sz w:val="24"/>
          <w:szCs w:val="24"/>
        </w:rPr>
        <w:t>I.  Introduction</w:t>
      </w:r>
      <w:r w:rsidRPr="008E6458">
        <w:rPr>
          <w:b/>
          <w:sz w:val="24"/>
          <w:szCs w:val="24"/>
        </w:rPr>
        <w:tab/>
      </w:r>
      <w:r w:rsidRPr="008E6458">
        <w:rPr>
          <w:b/>
          <w:sz w:val="24"/>
          <w:szCs w:val="24"/>
        </w:rPr>
        <w:tab/>
      </w:r>
      <w:r w:rsidR="007D5ACC">
        <w:rPr>
          <w:b/>
          <w:sz w:val="24"/>
          <w:szCs w:val="24"/>
        </w:rPr>
        <w:tab/>
      </w:r>
      <w:r w:rsidR="007D5ACC">
        <w:rPr>
          <w:b/>
          <w:sz w:val="24"/>
          <w:szCs w:val="24"/>
        </w:rPr>
        <w:tab/>
      </w:r>
      <w:r w:rsidR="007D5ACC">
        <w:rPr>
          <w:b/>
          <w:sz w:val="24"/>
          <w:szCs w:val="24"/>
        </w:rPr>
        <w:tab/>
      </w:r>
      <w:r w:rsidR="00BF25F8">
        <w:rPr>
          <w:b/>
          <w:sz w:val="24"/>
          <w:szCs w:val="24"/>
        </w:rPr>
        <w:tab/>
      </w:r>
      <w:r w:rsidR="00BF25F8">
        <w:rPr>
          <w:b/>
          <w:sz w:val="24"/>
          <w:szCs w:val="24"/>
        </w:rPr>
        <w:tab/>
      </w:r>
      <w:r w:rsidR="00BF25F8">
        <w:rPr>
          <w:b/>
          <w:sz w:val="24"/>
          <w:szCs w:val="24"/>
        </w:rPr>
        <w:tab/>
      </w:r>
      <w:r w:rsidR="00BF25F8" w:rsidRPr="00BF25F8">
        <w:rPr>
          <w:b/>
        </w:rPr>
        <w:t>…</w:t>
      </w:r>
      <w:r w:rsidR="00BF25F8">
        <w:rPr>
          <w:b/>
        </w:rPr>
        <w:t>..</w:t>
      </w:r>
      <w:r w:rsidR="00BF25F8">
        <w:rPr>
          <w:b/>
        </w:rPr>
        <w:tab/>
      </w:r>
      <w:r w:rsidR="00D50E54">
        <w:rPr>
          <w:b/>
        </w:rPr>
        <w:t>2</w:t>
      </w:r>
    </w:p>
    <w:p w14:paraId="5A0A1F6E" w14:textId="77777777" w:rsidR="008E6458" w:rsidRDefault="008E6458" w:rsidP="00BF25F8">
      <w:pPr>
        <w:spacing w:line="240" w:lineRule="auto"/>
        <w:rPr>
          <w:b/>
        </w:rPr>
      </w:pPr>
      <w:r>
        <w:rPr>
          <w:b/>
          <w:sz w:val="28"/>
          <w:szCs w:val="28"/>
        </w:rPr>
        <w:tab/>
      </w:r>
      <w:r>
        <w:rPr>
          <w:b/>
        </w:rPr>
        <w:t>Purpose of This Paper</w:t>
      </w:r>
      <w:r>
        <w:rPr>
          <w:b/>
        </w:rPr>
        <w:tab/>
      </w:r>
      <w:r w:rsidR="007D5ACC">
        <w:rPr>
          <w:b/>
        </w:rPr>
        <w:tab/>
      </w:r>
      <w:r w:rsidR="007D5ACC">
        <w:rPr>
          <w:b/>
        </w:rPr>
        <w:tab/>
      </w:r>
      <w:r w:rsidR="007D5ACC">
        <w:rPr>
          <w:b/>
        </w:rPr>
        <w:tab/>
      </w:r>
      <w:r w:rsidR="00BF25F8">
        <w:rPr>
          <w:b/>
        </w:rPr>
        <w:tab/>
      </w:r>
      <w:r w:rsidR="00BF25F8">
        <w:rPr>
          <w:b/>
        </w:rPr>
        <w:tab/>
      </w:r>
      <w:r w:rsidR="00BF25F8">
        <w:rPr>
          <w:b/>
        </w:rPr>
        <w:tab/>
        <w:t>…..</w:t>
      </w:r>
      <w:r w:rsidR="00BF25F8">
        <w:rPr>
          <w:b/>
        </w:rPr>
        <w:tab/>
      </w:r>
      <w:r w:rsidR="00D50E54">
        <w:rPr>
          <w:b/>
        </w:rPr>
        <w:t>2</w:t>
      </w:r>
    </w:p>
    <w:p w14:paraId="5164B353" w14:textId="77777777" w:rsidR="008E6458" w:rsidRDefault="008E6458" w:rsidP="00BF25F8">
      <w:pPr>
        <w:spacing w:line="240" w:lineRule="auto"/>
        <w:rPr>
          <w:b/>
        </w:rPr>
      </w:pPr>
      <w:r>
        <w:rPr>
          <w:b/>
        </w:rPr>
        <w:tab/>
        <w:t xml:space="preserve">Lower Savannah Sub-basin: An Overview  </w:t>
      </w:r>
      <w:r w:rsidR="007D5ACC">
        <w:rPr>
          <w:b/>
        </w:rPr>
        <w:tab/>
      </w:r>
      <w:r w:rsidR="00BF25F8">
        <w:rPr>
          <w:b/>
        </w:rPr>
        <w:tab/>
      </w:r>
      <w:r w:rsidR="00BF25F8">
        <w:rPr>
          <w:b/>
        </w:rPr>
        <w:tab/>
      </w:r>
      <w:r w:rsidR="00BF25F8">
        <w:rPr>
          <w:b/>
        </w:rPr>
        <w:tab/>
        <w:t>…..</w:t>
      </w:r>
      <w:r w:rsidR="00BF25F8">
        <w:rPr>
          <w:b/>
        </w:rPr>
        <w:tab/>
      </w:r>
      <w:r w:rsidR="00D50E54">
        <w:rPr>
          <w:b/>
        </w:rPr>
        <w:t>2</w:t>
      </w:r>
    </w:p>
    <w:p w14:paraId="1F40545E" w14:textId="77777777" w:rsidR="008E6458" w:rsidRDefault="008E6458" w:rsidP="008E6458">
      <w:pPr>
        <w:rPr>
          <w:b/>
        </w:rPr>
      </w:pPr>
    </w:p>
    <w:p w14:paraId="01F14C21" w14:textId="77777777" w:rsidR="008E6458" w:rsidRDefault="008E6458" w:rsidP="008E6458">
      <w:pPr>
        <w:rPr>
          <w:b/>
        </w:rPr>
      </w:pPr>
      <w:r w:rsidRPr="007D5ACC">
        <w:rPr>
          <w:b/>
          <w:sz w:val="24"/>
        </w:rPr>
        <w:t>II. The Case for Watershed Protection</w:t>
      </w:r>
      <w:r>
        <w:rPr>
          <w:b/>
        </w:rPr>
        <w:tab/>
      </w:r>
      <w:r w:rsidR="007D5ACC">
        <w:rPr>
          <w:b/>
        </w:rPr>
        <w:tab/>
      </w:r>
      <w:r w:rsidR="00BF25F8">
        <w:rPr>
          <w:b/>
        </w:rPr>
        <w:tab/>
      </w:r>
      <w:r w:rsidR="00BF25F8">
        <w:rPr>
          <w:b/>
        </w:rPr>
        <w:tab/>
      </w:r>
      <w:r w:rsidR="00BF25F8">
        <w:rPr>
          <w:b/>
        </w:rPr>
        <w:tab/>
        <w:t>…..</w:t>
      </w:r>
      <w:r w:rsidR="00BF25F8">
        <w:rPr>
          <w:b/>
        </w:rPr>
        <w:tab/>
      </w:r>
      <w:r w:rsidR="00D50E54">
        <w:rPr>
          <w:b/>
        </w:rPr>
        <w:t>4</w:t>
      </w:r>
    </w:p>
    <w:p w14:paraId="21024763" w14:textId="77777777" w:rsidR="008E6458" w:rsidRDefault="008E6458" w:rsidP="00BF25F8">
      <w:pPr>
        <w:spacing w:line="240" w:lineRule="auto"/>
        <w:rPr>
          <w:b/>
        </w:rPr>
      </w:pPr>
      <w:r>
        <w:rPr>
          <w:b/>
        </w:rPr>
        <w:tab/>
        <w:t>The Land-Water Relationship</w:t>
      </w:r>
      <w:r>
        <w:rPr>
          <w:b/>
        </w:rPr>
        <w:tab/>
      </w:r>
      <w:r>
        <w:rPr>
          <w:b/>
        </w:rPr>
        <w:tab/>
      </w:r>
      <w:r w:rsidR="007D5ACC">
        <w:rPr>
          <w:b/>
        </w:rPr>
        <w:tab/>
      </w:r>
      <w:r>
        <w:rPr>
          <w:b/>
        </w:rPr>
        <w:tab/>
      </w:r>
      <w:r>
        <w:rPr>
          <w:b/>
        </w:rPr>
        <w:tab/>
      </w:r>
      <w:r>
        <w:rPr>
          <w:b/>
        </w:rPr>
        <w:tab/>
      </w:r>
      <w:r w:rsidR="00BF25F8">
        <w:rPr>
          <w:b/>
        </w:rPr>
        <w:t>…..</w:t>
      </w:r>
      <w:r w:rsidR="00BF25F8">
        <w:rPr>
          <w:b/>
        </w:rPr>
        <w:tab/>
      </w:r>
      <w:r w:rsidR="00D50E54">
        <w:rPr>
          <w:b/>
        </w:rPr>
        <w:t>4</w:t>
      </w:r>
    </w:p>
    <w:p w14:paraId="6F7959AF" w14:textId="77777777" w:rsidR="007D5ACC" w:rsidRDefault="008E6458" w:rsidP="00BF25F8">
      <w:pPr>
        <w:spacing w:line="240" w:lineRule="auto"/>
        <w:rPr>
          <w:b/>
        </w:rPr>
      </w:pPr>
      <w:r>
        <w:rPr>
          <w:b/>
        </w:rPr>
        <w:tab/>
        <w:t>Water Quality Functions of Natural Lands</w:t>
      </w:r>
      <w:r>
        <w:rPr>
          <w:b/>
        </w:rPr>
        <w:tab/>
      </w:r>
      <w:r w:rsidR="007D5ACC">
        <w:rPr>
          <w:b/>
        </w:rPr>
        <w:tab/>
      </w:r>
      <w:r w:rsidR="007D5ACC">
        <w:rPr>
          <w:b/>
        </w:rPr>
        <w:tab/>
      </w:r>
      <w:r w:rsidR="007D5ACC">
        <w:rPr>
          <w:b/>
        </w:rPr>
        <w:tab/>
      </w:r>
      <w:r w:rsidR="00BF25F8">
        <w:rPr>
          <w:b/>
        </w:rPr>
        <w:t>…..</w:t>
      </w:r>
      <w:r w:rsidR="00BF25F8">
        <w:rPr>
          <w:b/>
        </w:rPr>
        <w:tab/>
      </w:r>
      <w:r w:rsidR="00D50E54">
        <w:rPr>
          <w:b/>
        </w:rPr>
        <w:t>6</w:t>
      </w:r>
    </w:p>
    <w:p w14:paraId="1D7292AD" w14:textId="77777777" w:rsidR="007D5ACC" w:rsidRDefault="007D5ACC" w:rsidP="00BF25F8">
      <w:pPr>
        <w:spacing w:line="240" w:lineRule="auto"/>
        <w:rPr>
          <w:b/>
        </w:rPr>
      </w:pPr>
      <w:r>
        <w:rPr>
          <w:b/>
        </w:rPr>
        <w:tab/>
        <w:t>Water Quality in Mixed Land Use Watersheds</w:t>
      </w:r>
      <w:r>
        <w:rPr>
          <w:b/>
        </w:rPr>
        <w:tab/>
      </w:r>
      <w:r>
        <w:rPr>
          <w:b/>
        </w:rPr>
        <w:tab/>
      </w:r>
      <w:r>
        <w:rPr>
          <w:b/>
        </w:rPr>
        <w:tab/>
      </w:r>
      <w:r>
        <w:rPr>
          <w:b/>
        </w:rPr>
        <w:tab/>
      </w:r>
      <w:r w:rsidR="00BF25F8">
        <w:rPr>
          <w:b/>
        </w:rPr>
        <w:t>…..</w:t>
      </w:r>
      <w:r w:rsidR="00BF25F8">
        <w:rPr>
          <w:b/>
        </w:rPr>
        <w:tab/>
      </w:r>
      <w:r w:rsidR="00D50E54">
        <w:rPr>
          <w:b/>
        </w:rPr>
        <w:t>7</w:t>
      </w:r>
    </w:p>
    <w:p w14:paraId="4F71B350" w14:textId="77777777" w:rsidR="007D5ACC" w:rsidRDefault="007D5ACC" w:rsidP="008E6458">
      <w:pPr>
        <w:rPr>
          <w:b/>
        </w:rPr>
      </w:pPr>
    </w:p>
    <w:p w14:paraId="57F8F44E" w14:textId="77777777" w:rsidR="007D5ACC" w:rsidRDefault="007D5ACC" w:rsidP="008E6458">
      <w:pPr>
        <w:rPr>
          <w:b/>
        </w:rPr>
      </w:pPr>
      <w:r w:rsidRPr="007D5ACC">
        <w:rPr>
          <w:b/>
          <w:sz w:val="24"/>
        </w:rPr>
        <w:t>III. Watershed Protection: The Savannah River Opportunity</w:t>
      </w:r>
      <w:r>
        <w:rPr>
          <w:b/>
        </w:rPr>
        <w:tab/>
      </w:r>
      <w:r>
        <w:rPr>
          <w:b/>
        </w:rPr>
        <w:tab/>
      </w:r>
      <w:r w:rsidR="00BF25F8">
        <w:rPr>
          <w:b/>
        </w:rPr>
        <w:t>…..</w:t>
      </w:r>
      <w:r w:rsidR="00BF25F8">
        <w:rPr>
          <w:b/>
        </w:rPr>
        <w:tab/>
      </w:r>
      <w:r w:rsidR="00D50E54">
        <w:rPr>
          <w:b/>
        </w:rPr>
        <w:t>7</w:t>
      </w:r>
    </w:p>
    <w:p w14:paraId="04C131ED" w14:textId="77777777" w:rsidR="007D5ACC" w:rsidRDefault="007D5ACC" w:rsidP="00BF25F8">
      <w:pPr>
        <w:spacing w:line="240" w:lineRule="auto"/>
        <w:rPr>
          <w:b/>
        </w:rPr>
      </w:pPr>
      <w:r>
        <w:rPr>
          <w:b/>
        </w:rPr>
        <w:tab/>
        <w:t>Lower Savannah Sub-basin Land Use</w:t>
      </w:r>
      <w:r>
        <w:rPr>
          <w:b/>
        </w:rPr>
        <w:tab/>
      </w:r>
      <w:r>
        <w:rPr>
          <w:b/>
        </w:rPr>
        <w:tab/>
      </w:r>
      <w:r w:rsidR="00BF25F8">
        <w:rPr>
          <w:b/>
        </w:rPr>
        <w:tab/>
      </w:r>
      <w:r>
        <w:rPr>
          <w:b/>
        </w:rPr>
        <w:tab/>
      </w:r>
      <w:r>
        <w:rPr>
          <w:b/>
        </w:rPr>
        <w:tab/>
      </w:r>
      <w:r w:rsidR="00BF25F8">
        <w:rPr>
          <w:b/>
        </w:rPr>
        <w:t>…..</w:t>
      </w:r>
      <w:r w:rsidR="00BF25F8">
        <w:rPr>
          <w:b/>
        </w:rPr>
        <w:tab/>
      </w:r>
      <w:r w:rsidR="00D50E54">
        <w:rPr>
          <w:b/>
        </w:rPr>
        <w:t>8</w:t>
      </w:r>
    </w:p>
    <w:p w14:paraId="02A4FF8F" w14:textId="77777777" w:rsidR="007D5ACC" w:rsidRDefault="007D5ACC" w:rsidP="00BF25F8">
      <w:pPr>
        <w:spacing w:line="240" w:lineRule="auto"/>
        <w:rPr>
          <w:b/>
        </w:rPr>
      </w:pPr>
      <w:r>
        <w:rPr>
          <w:b/>
        </w:rPr>
        <w:tab/>
        <w:t>The Primary Threat: Urban Development</w:t>
      </w:r>
      <w:r>
        <w:rPr>
          <w:b/>
        </w:rPr>
        <w:tab/>
      </w:r>
      <w:r>
        <w:rPr>
          <w:b/>
        </w:rPr>
        <w:tab/>
      </w:r>
      <w:r>
        <w:rPr>
          <w:b/>
        </w:rPr>
        <w:tab/>
      </w:r>
      <w:r>
        <w:rPr>
          <w:b/>
        </w:rPr>
        <w:tab/>
      </w:r>
      <w:r w:rsidR="00BF25F8">
        <w:rPr>
          <w:b/>
        </w:rPr>
        <w:t>…..</w:t>
      </w:r>
      <w:r w:rsidR="00BF25F8">
        <w:rPr>
          <w:b/>
        </w:rPr>
        <w:tab/>
      </w:r>
      <w:r>
        <w:rPr>
          <w:b/>
        </w:rPr>
        <w:t>10</w:t>
      </w:r>
    </w:p>
    <w:p w14:paraId="0EECB5BE" w14:textId="77777777" w:rsidR="007D5ACC" w:rsidRDefault="007D5ACC" w:rsidP="00BF25F8">
      <w:pPr>
        <w:spacing w:line="240" w:lineRule="auto"/>
        <w:rPr>
          <w:b/>
        </w:rPr>
      </w:pPr>
      <w:r>
        <w:rPr>
          <w:b/>
        </w:rPr>
        <w:tab/>
        <w:t>The Coming Threat: Emerging Contaminants</w:t>
      </w:r>
      <w:r>
        <w:rPr>
          <w:b/>
        </w:rPr>
        <w:tab/>
      </w:r>
      <w:r>
        <w:rPr>
          <w:b/>
        </w:rPr>
        <w:tab/>
      </w:r>
      <w:r>
        <w:rPr>
          <w:b/>
        </w:rPr>
        <w:tab/>
      </w:r>
      <w:r>
        <w:rPr>
          <w:b/>
        </w:rPr>
        <w:tab/>
      </w:r>
      <w:r w:rsidR="00BF25F8">
        <w:rPr>
          <w:b/>
        </w:rPr>
        <w:t>…..</w:t>
      </w:r>
      <w:r w:rsidR="00BF25F8">
        <w:rPr>
          <w:b/>
        </w:rPr>
        <w:tab/>
      </w:r>
      <w:r w:rsidR="00D50E54">
        <w:rPr>
          <w:b/>
        </w:rPr>
        <w:t>10</w:t>
      </w:r>
    </w:p>
    <w:p w14:paraId="2A04F49F" w14:textId="77777777" w:rsidR="007D5ACC" w:rsidRDefault="007D5ACC" w:rsidP="008E6458">
      <w:pPr>
        <w:rPr>
          <w:b/>
        </w:rPr>
      </w:pPr>
    </w:p>
    <w:p w14:paraId="1B2943E4" w14:textId="77777777" w:rsidR="007D5ACC" w:rsidRDefault="007D5ACC" w:rsidP="008E6458">
      <w:pPr>
        <w:rPr>
          <w:b/>
        </w:rPr>
      </w:pPr>
      <w:r w:rsidRPr="007D5ACC">
        <w:rPr>
          <w:b/>
          <w:sz w:val="24"/>
        </w:rPr>
        <w:t>IV. How Much Protection Does a Watershed Need?</w:t>
      </w:r>
      <w:r>
        <w:rPr>
          <w:b/>
        </w:rPr>
        <w:tab/>
      </w:r>
      <w:r>
        <w:rPr>
          <w:b/>
        </w:rPr>
        <w:tab/>
      </w:r>
      <w:r>
        <w:rPr>
          <w:b/>
        </w:rPr>
        <w:tab/>
      </w:r>
      <w:r w:rsidR="00BF25F8">
        <w:rPr>
          <w:b/>
        </w:rPr>
        <w:t>…..</w:t>
      </w:r>
      <w:r w:rsidR="00BF25F8">
        <w:rPr>
          <w:b/>
        </w:rPr>
        <w:tab/>
      </w:r>
      <w:r w:rsidR="00D50E54">
        <w:rPr>
          <w:b/>
        </w:rPr>
        <w:t>13</w:t>
      </w:r>
    </w:p>
    <w:p w14:paraId="191E4A49" w14:textId="77777777" w:rsidR="007D5ACC" w:rsidRDefault="007D5ACC" w:rsidP="008E6458">
      <w:pPr>
        <w:rPr>
          <w:b/>
        </w:rPr>
      </w:pPr>
      <w:r w:rsidRPr="007D5ACC">
        <w:rPr>
          <w:b/>
          <w:sz w:val="24"/>
        </w:rPr>
        <w:t>V. Setting Priorities for the Lower Savannah River Sub-basin</w:t>
      </w:r>
      <w:r>
        <w:rPr>
          <w:b/>
        </w:rPr>
        <w:tab/>
      </w:r>
      <w:r>
        <w:rPr>
          <w:b/>
        </w:rPr>
        <w:tab/>
      </w:r>
      <w:r w:rsidR="00BF25F8">
        <w:rPr>
          <w:b/>
        </w:rPr>
        <w:t>…..</w:t>
      </w:r>
      <w:r w:rsidR="00BF25F8">
        <w:rPr>
          <w:b/>
        </w:rPr>
        <w:tab/>
      </w:r>
      <w:r w:rsidR="00D50E54">
        <w:rPr>
          <w:b/>
        </w:rPr>
        <w:t>13</w:t>
      </w:r>
    </w:p>
    <w:p w14:paraId="3A149ECC" w14:textId="77777777" w:rsidR="007D5ACC" w:rsidRDefault="007D5ACC" w:rsidP="00BF25F8">
      <w:pPr>
        <w:spacing w:line="240" w:lineRule="auto"/>
        <w:rPr>
          <w:b/>
        </w:rPr>
      </w:pPr>
      <w:r>
        <w:rPr>
          <w:b/>
        </w:rPr>
        <w:tab/>
        <w:t>Setting Priorities: The Watershed Management Priority I</w:t>
      </w:r>
      <w:r w:rsidR="00BF25F8">
        <w:rPr>
          <w:b/>
        </w:rPr>
        <w:t>ndex</w:t>
      </w:r>
      <w:r w:rsidR="00BF25F8">
        <w:rPr>
          <w:b/>
        </w:rPr>
        <w:tab/>
      </w:r>
      <w:r w:rsidR="00BF25F8">
        <w:rPr>
          <w:b/>
        </w:rPr>
        <w:tab/>
        <w:t>…..</w:t>
      </w:r>
      <w:r w:rsidR="00BF25F8">
        <w:rPr>
          <w:b/>
        </w:rPr>
        <w:tab/>
      </w:r>
      <w:r w:rsidR="00D50E54">
        <w:rPr>
          <w:b/>
        </w:rPr>
        <w:t>14</w:t>
      </w:r>
    </w:p>
    <w:p w14:paraId="441CCE80" w14:textId="77777777" w:rsidR="007D5ACC" w:rsidRDefault="007D5ACC" w:rsidP="00BF25F8">
      <w:pPr>
        <w:spacing w:line="240" w:lineRule="auto"/>
        <w:rPr>
          <w:b/>
        </w:rPr>
      </w:pPr>
      <w:r>
        <w:rPr>
          <w:b/>
        </w:rPr>
        <w:tab/>
        <w:t>Addressing the Threats: A Scenario for 2030</w:t>
      </w:r>
      <w:r>
        <w:rPr>
          <w:b/>
        </w:rPr>
        <w:tab/>
      </w:r>
      <w:r>
        <w:rPr>
          <w:b/>
        </w:rPr>
        <w:tab/>
      </w:r>
      <w:r>
        <w:rPr>
          <w:b/>
        </w:rPr>
        <w:tab/>
      </w:r>
      <w:r>
        <w:rPr>
          <w:b/>
        </w:rPr>
        <w:tab/>
      </w:r>
      <w:r w:rsidR="00BF25F8">
        <w:rPr>
          <w:b/>
        </w:rPr>
        <w:t>…..</w:t>
      </w:r>
      <w:r w:rsidR="00BF25F8">
        <w:rPr>
          <w:b/>
        </w:rPr>
        <w:tab/>
      </w:r>
      <w:r w:rsidR="00D50E54">
        <w:rPr>
          <w:b/>
        </w:rPr>
        <w:t>17</w:t>
      </w:r>
    </w:p>
    <w:p w14:paraId="202AEEE7" w14:textId="77777777" w:rsidR="007D5ACC" w:rsidRDefault="007D5ACC" w:rsidP="00D50E54">
      <w:pPr>
        <w:spacing w:line="240" w:lineRule="auto"/>
        <w:rPr>
          <w:b/>
        </w:rPr>
      </w:pPr>
    </w:p>
    <w:p w14:paraId="2A1BC4B3" w14:textId="77777777" w:rsidR="007D5ACC" w:rsidRDefault="007D5ACC" w:rsidP="008E6458">
      <w:pPr>
        <w:rPr>
          <w:b/>
        </w:rPr>
      </w:pPr>
      <w:r w:rsidRPr="00BF25F8">
        <w:rPr>
          <w:b/>
          <w:sz w:val="24"/>
        </w:rPr>
        <w:t>VI. Conclusion</w:t>
      </w:r>
      <w:r>
        <w:rPr>
          <w:b/>
        </w:rPr>
        <w:tab/>
      </w:r>
      <w:r>
        <w:rPr>
          <w:b/>
        </w:rPr>
        <w:tab/>
      </w:r>
      <w:r>
        <w:rPr>
          <w:b/>
        </w:rPr>
        <w:tab/>
      </w:r>
      <w:r>
        <w:rPr>
          <w:b/>
        </w:rPr>
        <w:tab/>
      </w:r>
      <w:r>
        <w:rPr>
          <w:b/>
        </w:rPr>
        <w:tab/>
      </w:r>
      <w:r>
        <w:rPr>
          <w:b/>
        </w:rPr>
        <w:tab/>
      </w:r>
      <w:r>
        <w:rPr>
          <w:b/>
        </w:rPr>
        <w:tab/>
      </w:r>
      <w:r>
        <w:rPr>
          <w:b/>
        </w:rPr>
        <w:tab/>
      </w:r>
      <w:r>
        <w:rPr>
          <w:b/>
        </w:rPr>
        <w:tab/>
      </w:r>
      <w:r w:rsidR="00BF25F8">
        <w:rPr>
          <w:b/>
        </w:rPr>
        <w:t xml:space="preserve">….. </w:t>
      </w:r>
      <w:r w:rsidR="00BF25F8">
        <w:rPr>
          <w:b/>
        </w:rPr>
        <w:tab/>
      </w:r>
      <w:r w:rsidR="00D50E54">
        <w:rPr>
          <w:b/>
        </w:rPr>
        <w:t>19</w:t>
      </w:r>
    </w:p>
    <w:p w14:paraId="0655C406" w14:textId="77777777" w:rsidR="007D5ACC" w:rsidRDefault="007D5ACC" w:rsidP="008E6458">
      <w:pPr>
        <w:rPr>
          <w:b/>
        </w:rPr>
      </w:pPr>
      <w:r w:rsidRPr="00BF25F8">
        <w:rPr>
          <w:b/>
          <w:sz w:val="24"/>
        </w:rPr>
        <w:t>VII. Additional Resources</w:t>
      </w:r>
      <w:r>
        <w:rPr>
          <w:b/>
        </w:rPr>
        <w:tab/>
      </w:r>
      <w:r>
        <w:rPr>
          <w:b/>
        </w:rPr>
        <w:tab/>
      </w:r>
      <w:r>
        <w:rPr>
          <w:b/>
        </w:rPr>
        <w:tab/>
      </w:r>
      <w:r>
        <w:rPr>
          <w:b/>
        </w:rPr>
        <w:tab/>
      </w:r>
      <w:r>
        <w:rPr>
          <w:b/>
        </w:rPr>
        <w:tab/>
      </w:r>
      <w:r>
        <w:rPr>
          <w:b/>
        </w:rPr>
        <w:tab/>
      </w:r>
      <w:r>
        <w:rPr>
          <w:b/>
        </w:rPr>
        <w:tab/>
      </w:r>
      <w:r w:rsidR="00BF25F8">
        <w:rPr>
          <w:b/>
        </w:rPr>
        <w:t>…..</w:t>
      </w:r>
      <w:r w:rsidR="00BF25F8">
        <w:rPr>
          <w:b/>
        </w:rPr>
        <w:tab/>
      </w:r>
      <w:r w:rsidR="00D50E54">
        <w:rPr>
          <w:b/>
        </w:rPr>
        <w:t>19</w:t>
      </w:r>
    </w:p>
    <w:p w14:paraId="234DC81D" w14:textId="77777777" w:rsidR="007D5ACC" w:rsidRDefault="007D5ACC" w:rsidP="008E6458">
      <w:pPr>
        <w:rPr>
          <w:b/>
        </w:rPr>
      </w:pPr>
      <w:r w:rsidRPr="00BF25F8">
        <w:rPr>
          <w:b/>
          <w:sz w:val="24"/>
        </w:rPr>
        <w:t>VIII. References</w:t>
      </w:r>
      <w:r w:rsidR="00BF25F8">
        <w:rPr>
          <w:b/>
        </w:rPr>
        <w:tab/>
      </w:r>
      <w:r w:rsidR="00BF25F8">
        <w:rPr>
          <w:b/>
        </w:rPr>
        <w:tab/>
      </w:r>
      <w:r w:rsidR="00BF25F8">
        <w:rPr>
          <w:b/>
        </w:rPr>
        <w:tab/>
      </w:r>
      <w:r w:rsidR="00BF25F8">
        <w:rPr>
          <w:b/>
        </w:rPr>
        <w:tab/>
      </w:r>
      <w:r w:rsidR="00BF25F8">
        <w:rPr>
          <w:b/>
        </w:rPr>
        <w:tab/>
      </w:r>
      <w:r>
        <w:rPr>
          <w:b/>
        </w:rPr>
        <w:tab/>
      </w:r>
      <w:r>
        <w:rPr>
          <w:b/>
        </w:rPr>
        <w:tab/>
      </w:r>
      <w:r>
        <w:rPr>
          <w:b/>
        </w:rPr>
        <w:tab/>
      </w:r>
      <w:r w:rsidR="00BF25F8">
        <w:rPr>
          <w:b/>
        </w:rPr>
        <w:t>…..</w:t>
      </w:r>
      <w:r w:rsidR="00BF25F8">
        <w:rPr>
          <w:b/>
        </w:rPr>
        <w:tab/>
      </w:r>
      <w:r w:rsidR="00D50E54">
        <w:rPr>
          <w:b/>
        </w:rPr>
        <w:t>20</w:t>
      </w:r>
    </w:p>
    <w:p w14:paraId="7A02C145" w14:textId="77777777" w:rsidR="00BF25F8" w:rsidRDefault="007D5ACC" w:rsidP="008E6458">
      <w:pPr>
        <w:rPr>
          <w:b/>
        </w:rPr>
      </w:pPr>
      <w:r w:rsidRPr="00BF25F8">
        <w:rPr>
          <w:b/>
          <w:sz w:val="24"/>
        </w:rPr>
        <w:t>Appendix A: Analysis Methods</w:t>
      </w:r>
      <w:r>
        <w:rPr>
          <w:b/>
        </w:rPr>
        <w:tab/>
      </w:r>
      <w:r>
        <w:rPr>
          <w:b/>
        </w:rPr>
        <w:tab/>
      </w:r>
      <w:r>
        <w:rPr>
          <w:b/>
        </w:rPr>
        <w:tab/>
      </w:r>
      <w:r w:rsidR="00BF25F8">
        <w:rPr>
          <w:b/>
        </w:rPr>
        <w:tab/>
      </w:r>
      <w:r w:rsidR="00BF25F8">
        <w:rPr>
          <w:b/>
        </w:rPr>
        <w:tab/>
      </w:r>
      <w:r w:rsidR="00BF25F8">
        <w:rPr>
          <w:b/>
        </w:rPr>
        <w:tab/>
        <w:t>…..</w:t>
      </w:r>
      <w:r w:rsidR="00BF25F8">
        <w:rPr>
          <w:b/>
        </w:rPr>
        <w:tab/>
      </w:r>
      <w:r w:rsidR="00D50E54">
        <w:rPr>
          <w:b/>
        </w:rPr>
        <w:t>23</w:t>
      </w:r>
    </w:p>
    <w:p w14:paraId="56BD71DF" w14:textId="77777777" w:rsidR="00D50E54" w:rsidRDefault="00BF25F8" w:rsidP="008E6458">
      <w:pPr>
        <w:rPr>
          <w:b/>
        </w:rPr>
      </w:pPr>
      <w:r>
        <w:rPr>
          <w:b/>
          <w:sz w:val="24"/>
        </w:rPr>
        <w:t>Appendix B: Southeast GAP Land Cover Assignments</w:t>
      </w:r>
      <w:r>
        <w:rPr>
          <w:b/>
          <w:sz w:val="24"/>
        </w:rPr>
        <w:tab/>
      </w:r>
      <w:r>
        <w:rPr>
          <w:b/>
          <w:sz w:val="24"/>
        </w:rPr>
        <w:tab/>
      </w:r>
      <w:r>
        <w:rPr>
          <w:b/>
          <w:sz w:val="24"/>
        </w:rPr>
        <w:tab/>
      </w:r>
      <w:r w:rsidRPr="00D50E54">
        <w:rPr>
          <w:b/>
        </w:rPr>
        <w:t>…..</w:t>
      </w:r>
      <w:r w:rsidRPr="00D50E54">
        <w:rPr>
          <w:b/>
        </w:rPr>
        <w:tab/>
      </w:r>
      <w:r w:rsidR="00D50E54">
        <w:rPr>
          <w:b/>
        </w:rPr>
        <w:t>28</w:t>
      </w:r>
    </w:p>
    <w:p w14:paraId="3CC650F4" w14:textId="77777777" w:rsidR="008E6458" w:rsidRPr="008E6458" w:rsidRDefault="00D50E54" w:rsidP="008E6458">
      <w:pPr>
        <w:rPr>
          <w:b/>
        </w:rPr>
      </w:pPr>
      <w:r>
        <w:rPr>
          <w:b/>
          <w:sz w:val="24"/>
        </w:rPr>
        <w:t>Appendix C: Mixed Land Use Watershed Examples</w:t>
      </w:r>
      <w:r>
        <w:rPr>
          <w:b/>
          <w:sz w:val="24"/>
        </w:rPr>
        <w:tab/>
      </w:r>
      <w:r>
        <w:rPr>
          <w:b/>
          <w:sz w:val="24"/>
        </w:rPr>
        <w:tab/>
      </w:r>
      <w:r>
        <w:rPr>
          <w:b/>
          <w:sz w:val="24"/>
        </w:rPr>
        <w:tab/>
      </w:r>
      <w:r>
        <w:rPr>
          <w:b/>
          <w:sz w:val="24"/>
        </w:rPr>
        <w:tab/>
      </w:r>
      <w:r w:rsidRPr="00D50E54">
        <w:rPr>
          <w:b/>
        </w:rPr>
        <w:t>…..</w:t>
      </w:r>
      <w:r w:rsidRPr="00D50E54">
        <w:rPr>
          <w:b/>
        </w:rPr>
        <w:tab/>
        <w:t>31</w:t>
      </w:r>
      <w:r w:rsidR="008E6458" w:rsidRPr="008E6458">
        <w:rPr>
          <w:b/>
          <w:sz w:val="28"/>
          <w:szCs w:val="28"/>
        </w:rPr>
        <w:br w:type="page"/>
      </w:r>
    </w:p>
    <w:p w14:paraId="1F1C6B6C" w14:textId="77777777" w:rsidR="001B52F5" w:rsidRPr="00662EAB" w:rsidRDefault="001B1260" w:rsidP="00B36AA3">
      <w:pPr>
        <w:rPr>
          <w:sz w:val="28"/>
          <w:szCs w:val="28"/>
        </w:rPr>
      </w:pPr>
      <w:r w:rsidRPr="00A333B4">
        <w:rPr>
          <w:b/>
          <w:sz w:val="28"/>
          <w:szCs w:val="28"/>
        </w:rPr>
        <w:lastRenderedPageBreak/>
        <w:t>Introduction</w:t>
      </w:r>
    </w:p>
    <w:p w14:paraId="2051CC5A" w14:textId="77777777" w:rsidR="00AF2173" w:rsidRPr="00AF2173" w:rsidRDefault="00AF2173" w:rsidP="00620EA1">
      <w:pPr>
        <w:rPr>
          <w:szCs w:val="28"/>
        </w:rPr>
      </w:pPr>
      <w:r>
        <w:rPr>
          <w:szCs w:val="28"/>
        </w:rPr>
        <w:t xml:space="preserve">This document describes the water quality maintenance services performed by forests and well-managed agricultural lands. </w:t>
      </w:r>
      <w:r w:rsidR="004A5188">
        <w:rPr>
          <w:szCs w:val="28"/>
        </w:rPr>
        <w:t xml:space="preserve">Peer-reviewed studies demonstrating these services are described, with links to many additional supporting resources. </w:t>
      </w:r>
      <w:r>
        <w:rPr>
          <w:szCs w:val="28"/>
        </w:rPr>
        <w:t xml:space="preserve">These </w:t>
      </w:r>
      <w:r w:rsidR="004A5188">
        <w:rPr>
          <w:szCs w:val="28"/>
        </w:rPr>
        <w:t xml:space="preserve">water quality </w:t>
      </w:r>
      <w:r>
        <w:rPr>
          <w:szCs w:val="28"/>
        </w:rPr>
        <w:t>principles are then applied to the 2.79M-acre Lower Savannah River sub-basin below Thurmond Dam at Clarks Hill, South Carolina</w:t>
      </w:r>
      <w:r w:rsidR="003F01F4">
        <w:rPr>
          <w:szCs w:val="28"/>
        </w:rPr>
        <w:t xml:space="preserve">. </w:t>
      </w:r>
      <w:r w:rsidR="003F01F4" w:rsidRPr="006F1F23">
        <w:rPr>
          <w:szCs w:val="28"/>
        </w:rPr>
        <w:t>GIS analysis</w:t>
      </w:r>
      <w:r w:rsidR="003F01F4">
        <w:rPr>
          <w:szCs w:val="28"/>
        </w:rPr>
        <w:t xml:space="preserve"> and a conservation priority mode</w:t>
      </w:r>
      <w:r w:rsidR="00030AE3">
        <w:rPr>
          <w:szCs w:val="28"/>
        </w:rPr>
        <w:t xml:space="preserve">l based in these principles are applied to the lower Savannah River sub-basin </w:t>
      </w:r>
      <w:r w:rsidR="003F01F4">
        <w:rPr>
          <w:szCs w:val="28"/>
        </w:rPr>
        <w:t>to create</w:t>
      </w:r>
      <w:r>
        <w:rPr>
          <w:szCs w:val="28"/>
        </w:rPr>
        <w:t xml:space="preserve"> a vision for how land protection in the sub-basin can maintain these services indefinitely.</w:t>
      </w:r>
    </w:p>
    <w:p w14:paraId="7D19626C" w14:textId="77777777" w:rsidR="001B1260" w:rsidRPr="00A333B4" w:rsidRDefault="001B1260" w:rsidP="00620EA1">
      <w:pPr>
        <w:rPr>
          <w:b/>
          <w:sz w:val="24"/>
          <w:szCs w:val="24"/>
        </w:rPr>
      </w:pPr>
      <w:r>
        <w:rPr>
          <w:b/>
        </w:rPr>
        <w:tab/>
      </w:r>
      <w:r w:rsidR="008E6458">
        <w:rPr>
          <w:b/>
          <w:sz w:val="24"/>
          <w:szCs w:val="24"/>
        </w:rPr>
        <w:t>Purpose of T</w:t>
      </w:r>
      <w:r w:rsidRPr="00A333B4">
        <w:rPr>
          <w:b/>
          <w:sz w:val="24"/>
          <w:szCs w:val="24"/>
        </w:rPr>
        <w:t>his Paper</w:t>
      </w:r>
    </w:p>
    <w:p w14:paraId="51E1BF3F" w14:textId="77777777" w:rsidR="001B52F5" w:rsidRPr="001B52F5" w:rsidRDefault="001B52F5" w:rsidP="00620EA1">
      <w:r>
        <w:t xml:space="preserve">This paper </w:t>
      </w:r>
      <w:r w:rsidR="00AF2173">
        <w:t xml:space="preserve">describes </w:t>
      </w:r>
      <w:r>
        <w:t xml:space="preserve">the value of </w:t>
      </w:r>
      <w:r w:rsidR="00012E58">
        <w:t>natural</w:t>
      </w:r>
      <w:r>
        <w:t xml:space="preserve"> lands </w:t>
      </w:r>
      <w:r w:rsidR="00C82EEF">
        <w:t>in providing water</w:t>
      </w:r>
      <w:r>
        <w:t xml:space="preserve"> quality appropriate for drinking, industry, and recreational enjoyment. </w:t>
      </w:r>
      <w:r w:rsidR="00532895">
        <w:t>These values have been re</w:t>
      </w:r>
      <w:r w:rsidR="00030AE3">
        <w:t>inforced by innumerable studies</w:t>
      </w:r>
      <w:r w:rsidR="00532895">
        <w:t>.</w:t>
      </w:r>
      <w:r w:rsidR="00C82EEF">
        <w:t xml:space="preserve"> We then apply these principles to lands of the Savannah River watershed.</w:t>
      </w:r>
      <w:r w:rsidR="00532895">
        <w:t xml:space="preserve"> </w:t>
      </w:r>
      <w:r>
        <w:t xml:space="preserve">Focusing on the lower </w:t>
      </w:r>
      <w:r w:rsidR="003B6CA5">
        <w:t xml:space="preserve">Savannah </w:t>
      </w:r>
      <w:r>
        <w:t>basin below the Fall Line</w:t>
      </w:r>
      <w:r w:rsidR="00005836">
        <w:t xml:space="preserve"> (Figure 1)</w:t>
      </w:r>
      <w:r>
        <w:t xml:space="preserve">, we describe the </w:t>
      </w:r>
      <w:r w:rsidR="00AF2173">
        <w:t xml:space="preserve">current </w:t>
      </w:r>
      <w:r>
        <w:t>state of the land</w:t>
      </w:r>
      <w:r w:rsidR="00AF2173">
        <w:t>scape</w:t>
      </w:r>
      <w:r>
        <w:t xml:space="preserve"> and the opportunity to conserve that land</w:t>
      </w:r>
      <w:r w:rsidR="003F01F4">
        <w:t>scape</w:t>
      </w:r>
      <w:r w:rsidR="00532895">
        <w:t xml:space="preserve">. </w:t>
      </w:r>
      <w:r w:rsidR="003F01F4">
        <w:t>Conserving the landscape</w:t>
      </w:r>
      <w:r>
        <w:t xml:space="preserve"> </w:t>
      </w:r>
      <w:r w:rsidR="00532895">
        <w:t xml:space="preserve">will insure that </w:t>
      </w:r>
      <w:r>
        <w:t xml:space="preserve">current and future generations </w:t>
      </w:r>
      <w:r w:rsidR="00532895">
        <w:t>have</w:t>
      </w:r>
      <w:r>
        <w:t xml:space="preserve"> clean, affordable drinking water, and industrial</w:t>
      </w:r>
      <w:r w:rsidR="00532895">
        <w:t xml:space="preserve">, commercial, and recreational </w:t>
      </w:r>
      <w:r w:rsidR="003B6CA5">
        <w:t>water</w:t>
      </w:r>
      <w:r w:rsidR="00030AE3">
        <w:t>s that</w:t>
      </w:r>
      <w:r w:rsidR="00532895">
        <w:t xml:space="preserve"> provide quality of life. </w:t>
      </w:r>
      <w:r>
        <w:t xml:space="preserve"> </w:t>
      </w:r>
    </w:p>
    <w:p w14:paraId="5C72B105" w14:textId="77777777" w:rsidR="00620EA1" w:rsidRPr="00A333B4" w:rsidRDefault="00891C40" w:rsidP="001B1260">
      <w:pPr>
        <w:ind w:firstLine="720"/>
        <w:rPr>
          <w:sz w:val="24"/>
          <w:szCs w:val="24"/>
        </w:rPr>
      </w:pPr>
      <w:r>
        <w:rPr>
          <w:b/>
          <w:sz w:val="24"/>
          <w:szCs w:val="24"/>
        </w:rPr>
        <w:t xml:space="preserve">Lower Savannah Sub-basin: </w:t>
      </w:r>
      <w:r w:rsidR="003825E5">
        <w:rPr>
          <w:b/>
          <w:sz w:val="24"/>
          <w:szCs w:val="24"/>
        </w:rPr>
        <w:t xml:space="preserve">An </w:t>
      </w:r>
      <w:r w:rsidR="00620236">
        <w:rPr>
          <w:b/>
          <w:sz w:val="24"/>
          <w:szCs w:val="24"/>
        </w:rPr>
        <w:t>Overview</w:t>
      </w:r>
    </w:p>
    <w:p w14:paraId="36FE048D" w14:textId="77777777" w:rsidR="001056E2" w:rsidRDefault="0025722F" w:rsidP="00620EA1">
      <w:r>
        <w:t>Forming</w:t>
      </w:r>
      <w:r w:rsidR="001056E2">
        <w:t xml:space="preserve"> the border of Georgia and South Carolina, the Savannah River flows for 301 miles, connecting the Southern Blue Ridge mountains to the Atlantic Ocean. A series of mountain streams and rivers, including the famous Chatooga River, come together in the foothills of the Piedmont. From there, a series of dams and reservoirs provide hydropower, drinking water, and recreational opportunity to thousands of residents</w:t>
      </w:r>
      <w:r w:rsidR="00EF03E4">
        <w:t xml:space="preserve"> in the Southeast</w:t>
      </w:r>
      <w:r w:rsidR="00A26A0B">
        <w:t>. The reservoirs host</w:t>
      </w:r>
      <w:r w:rsidR="001056E2">
        <w:t xml:space="preserve"> some of the </w:t>
      </w:r>
      <w:r w:rsidR="00A26A0B">
        <w:t>best</w:t>
      </w:r>
      <w:r w:rsidR="001056E2">
        <w:t xml:space="preserve"> largemouth and striped bass fishing known anywhere.</w:t>
      </w:r>
    </w:p>
    <w:p w14:paraId="4A01791A" w14:textId="77777777" w:rsidR="00030AE3" w:rsidRDefault="00030AE3" w:rsidP="00030AE3">
      <w:r>
        <w:t xml:space="preserve">The Clarks Hill / J. Strom Thurmond hydropower facility (fig. 1) regulates flows on the Lower Savannah and the majority of water volume available for human and natural uses. </w:t>
      </w:r>
      <w:r w:rsidR="00BF3A0B">
        <w:t xml:space="preserve">The last dam </w:t>
      </w:r>
      <w:r w:rsidR="009845BF">
        <w:t xml:space="preserve">is </w:t>
      </w:r>
      <w:r w:rsidR="00BF3A0B">
        <w:t>at New Savannah Bluff</w:t>
      </w:r>
      <w:r w:rsidR="00EF03E4">
        <w:t xml:space="preserve"> (fig. 1)</w:t>
      </w:r>
      <w:r w:rsidR="00BF3A0B">
        <w:t xml:space="preserve">, just downstream of the City of Augusta. The lower Savannah River </w:t>
      </w:r>
      <w:r w:rsidR="009845BF">
        <w:t xml:space="preserve">then flows freely and </w:t>
      </w:r>
      <w:r w:rsidR="00BF3A0B">
        <w:t>empties 200 miles later into the Atlantic Ocean, delivering the 3</w:t>
      </w:r>
      <w:r w:rsidR="00BF3A0B" w:rsidRPr="00B7361F">
        <w:rPr>
          <w:vertAlign w:val="superscript"/>
        </w:rPr>
        <w:t>rd</w:t>
      </w:r>
      <w:r w:rsidR="00BF3A0B">
        <w:t xml:space="preserve"> </w:t>
      </w:r>
      <w:r>
        <w:t xml:space="preserve">largest amount of freshwater to the ocean among the many Atlantic seaboard rivers. Many persons, industries, and plants and animals depend on this water for sustenance. For example, the lower Savannah River provides drinking water to over </w:t>
      </w:r>
      <w:r w:rsidRPr="00772BEF">
        <w:t>475,000</w:t>
      </w:r>
      <w:r>
        <w:t xml:space="preserve"> people. In addition, the future growth of the City of Savannah depends on withdrawals from the river, as groundwater resources in the area are now fully allocated. The river also supports the federally endangered </w:t>
      </w:r>
      <w:proofErr w:type="spellStart"/>
      <w:r>
        <w:t>shortnose</w:t>
      </w:r>
      <w:proofErr w:type="spellEnd"/>
      <w:r>
        <w:t xml:space="preserve"> sturgeon, an imperiled sucker known as the robust redhorse, striped bass, and a commercial fishery for American shad.</w:t>
      </w:r>
    </w:p>
    <w:p w14:paraId="358FB928" w14:textId="77777777" w:rsidR="00030AE3" w:rsidRDefault="00030AE3" w:rsidP="00030AE3">
      <w:r>
        <w:t>The natural beauty and values of the Savannah River have inspired a variety of conservation actions over the decades. Between Augusta and Savannah, the River and its 2.1M acre watershed are largely rural, with 78% of the watershed covered by forest land. Over 157,000 acres of this forest is riverine floodplain</w:t>
      </w:r>
    </w:p>
    <w:p w14:paraId="65BEFDC9" w14:textId="77777777" w:rsidR="00B36AA3" w:rsidRPr="00005836" w:rsidRDefault="00B36AA3" w:rsidP="00B36AA3">
      <w:pPr>
        <w:rPr>
          <w:i/>
        </w:rPr>
      </w:pPr>
      <w:r>
        <w:rPr>
          <w:noProof/>
          <w:sz w:val="20"/>
          <w:szCs w:val="20"/>
        </w:rPr>
        <w:lastRenderedPageBreak/>
        <mc:AlternateContent>
          <mc:Choice Requires="wps">
            <w:drawing>
              <wp:anchor distT="0" distB="0" distL="114300" distR="114300" simplePos="0" relativeHeight="251678720" behindDoc="0" locked="0" layoutInCell="1" allowOverlap="1" wp14:anchorId="2A7634B8" wp14:editId="13D149F1">
                <wp:simplePos x="0" y="0"/>
                <wp:positionH relativeFrom="column">
                  <wp:posOffset>2523507</wp:posOffset>
                </wp:positionH>
                <wp:positionV relativeFrom="paragraph">
                  <wp:posOffset>2962275</wp:posOffset>
                </wp:positionV>
                <wp:extent cx="682831" cy="154940"/>
                <wp:effectExtent l="38100" t="0" r="22225" b="92710"/>
                <wp:wrapNone/>
                <wp:docPr id="17" name="Straight Arrow Connector 17"/>
                <wp:cNvGraphicFramePr/>
                <a:graphic xmlns:a="http://schemas.openxmlformats.org/drawingml/2006/main">
                  <a:graphicData uri="http://schemas.microsoft.com/office/word/2010/wordprocessingShape">
                    <wps:wsp>
                      <wps:cNvCnPr/>
                      <wps:spPr>
                        <a:xfrm flipH="1">
                          <a:off x="0" y="0"/>
                          <a:ext cx="682831" cy="15494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198.7pt;margin-top:233.25pt;width:53.75pt;height:12.2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gP/AEAAEoEAAAOAAAAZHJzL2Uyb0RvYy54bWysVE1vGyEUvFfqf0Dc67XdfLiW11HlNO2h&#10;aqym/QGEBS8S8NCDeu1/3we7XjdpL4l6QQu8mTczwK5uDs6yvcJowNd8NplypryExvhdzX/+uHu3&#10;4Cwm4RthwauaH1XkN+u3b1ZdWKo5tGAbhYxIfFx2oeZtSmFZVVG2yok4gaA8bWpAJxJNcVc1KDpi&#10;d7aaT6dXVQfYBASpYqTV236Trwu/1kqme62jSszWnLSlMmIZH/NYrVdiuUMRWiMHGeIVKpwwnpqO&#10;VLciCfYLzV9UzkiECDpNJLgKtDZSFQ/kZjZ95uahFUEVLxRODGNM8f/Rym/7LTLT0Nldc+aFozN6&#10;SCjMrk3sIyJ0bAPeU46AjEoory7EJcE2fovDLIYtZvMHjY5pa8IXoitxkEF2KGkfx7TVITFJi1eL&#10;+eL9jDNJW7PLiw8X5TSqnibTBYzpswLH8kfN4yBr1NO3EPuvMZEQAp4AGWw96zLv4vqyKIlgTXNn&#10;rM2b5XqpjUW2F3Qx0mGWjRHDk6okjP3kG5aOgVIROYyhzHqqzjn0zstXOlrVN/6uNCVKDnuBz5oJ&#10;KZVPp4bWU3WGaZI2Aqe95PwIziqfAof6DFXlnr8EPCJKZ/BpBDvjAf/V/ZyR7utPCfS+cwSP0BzL&#10;nSjR0IUtkQ6PK7+IP+cFfv4FrH8DAAD//wMAUEsDBBQABgAIAAAAIQBtCEjg4QAAAAsBAAAPAAAA&#10;ZHJzL2Rvd25yZXYueG1sTI9BTsMwEEX3SNzBGiQ2EbVD05SEOBVCgg0LoPQAbmyciHicxm4Sbs+w&#10;guXMPP15v9otrmeTGUPnUUK6EsAMNl53aCUcPp5u7oCFqFCr3qOR8G0C7OrLi0qV2s/4bqZ9tIxC&#10;MJRKQhvjUHIemtY4FVZ+MEi3Tz86FWkcLdejminc9fxWiJw71SF9aNVgHlvTfO3PToKwSZqsn19P&#10;8+klfeuThg/eTlJeXy0P98CiWeIfDL/6pA41OR39GXVgvYR1sc0IlZDl+QYYERuRFcCOtClEAbyu&#10;+P8O9Q8AAAD//wMAUEsBAi0AFAAGAAgAAAAhALaDOJL+AAAA4QEAABMAAAAAAAAAAAAAAAAAAAAA&#10;AFtDb250ZW50X1R5cGVzXS54bWxQSwECLQAUAAYACAAAACEAOP0h/9YAAACUAQAACwAAAAAAAAAA&#10;AAAAAAAvAQAAX3JlbHMvLnJlbHNQSwECLQAUAAYACAAAACEAWFkoD/wBAABKBAAADgAAAAAAAAAA&#10;AAAAAAAuAgAAZHJzL2Uyb0RvYy54bWxQSwECLQAUAAYACAAAACEAbQhI4OEAAAALAQAADwAAAAAA&#10;AAAAAAAAAABWBAAAZHJzL2Rvd25yZXYueG1sUEsFBgAAAAAEAAQA8wAAAGQFAAAAAA==&#10;" strokecolor="black [3213]" strokeweight="1.25pt">
                <v:stroke endarrow="open"/>
              </v:shape>
            </w:pict>
          </mc:Fallback>
        </mc:AlternateContent>
      </w:r>
      <w:r w:rsidRPr="00BA1894">
        <w:rPr>
          <w:noProof/>
          <w:sz w:val="20"/>
          <w:szCs w:val="20"/>
        </w:rPr>
        <mc:AlternateContent>
          <mc:Choice Requires="wps">
            <w:drawing>
              <wp:anchor distT="0" distB="0" distL="114300" distR="114300" simplePos="0" relativeHeight="251677696" behindDoc="0" locked="0" layoutInCell="1" allowOverlap="1" wp14:anchorId="5F0E66E2" wp14:editId="468DDF1E">
                <wp:simplePos x="0" y="0"/>
                <wp:positionH relativeFrom="column">
                  <wp:posOffset>3206338</wp:posOffset>
                </wp:positionH>
                <wp:positionV relativeFrom="paragraph">
                  <wp:posOffset>2743200</wp:posOffset>
                </wp:positionV>
                <wp:extent cx="1626919" cy="219075"/>
                <wp:effectExtent l="0" t="0" r="1143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919" cy="219075"/>
                        </a:xfrm>
                        <a:prstGeom prst="rect">
                          <a:avLst/>
                        </a:prstGeom>
                        <a:solidFill>
                          <a:srgbClr val="FFFFFF"/>
                        </a:solidFill>
                        <a:ln w="9525">
                          <a:solidFill>
                            <a:srgbClr val="000000"/>
                          </a:solidFill>
                          <a:miter lim="800000"/>
                          <a:headEnd/>
                          <a:tailEnd/>
                        </a:ln>
                      </wps:spPr>
                      <wps:txbx>
                        <w:txbxContent>
                          <w:p w14:paraId="2495D686" w14:textId="77777777" w:rsidR="00B36AA3" w:rsidRPr="00BA1894" w:rsidRDefault="00B36AA3" w:rsidP="00B36AA3">
                            <w:pPr>
                              <w:rPr>
                                <w:sz w:val="16"/>
                                <w:szCs w:val="16"/>
                              </w:rPr>
                            </w:pPr>
                            <w:r>
                              <w:rPr>
                                <w:sz w:val="16"/>
                                <w:szCs w:val="16"/>
                              </w:rPr>
                              <w:t>New Savannah Bluff Lock and Dam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52.45pt;margin-top:3in;width:128.1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u8JQIAAEwEAAAOAAAAZHJzL2Uyb0RvYy54bWysVNuO2yAQfa/Uf0C8N74oyW6sOKtttqkq&#10;bS/Sbj8AYxyjAkOBxN5+fQecTdPbS1U/IAaGMzPnzHh9M2pFjsJ5CaamxSynRBgOrTT7mn5+3L26&#10;psQHZlqmwIiaPglPbzYvX6wHW4kSelCtcARBjK8GW9M+BFtlmee90MzPwAqDlx04zQKabp+1jg2I&#10;rlVW5vkyG8C11gEX3uPp3XRJNwm/6wQPH7vOi0BUTTG3kFaX1iau2WbNqr1jtpf8lAb7hyw0kwaD&#10;nqHuWGDk4ORvUFpyBx66MOOgM+g6yUWqAasp8l+qeeiZFakWJMfbM03+/8HyD8dPjsgWtVtSYphG&#10;jR7FGMhrGEkZ6Rmsr9DrwaJfGPEYXVOp3t4D/+KJgW3PzF7cOgdDL1iL6RXxZXbxdMLxEaQZ3kOL&#10;YdghQAIaO6cjd8gGQXSU6eksTUyFx5DLcrkqVpRwvCuLVX61SCFY9fzaOh/eCtAkbmrqUPqEzo73&#10;PsRsWPXsEoN5ULLdSaWS4fbNVjlyZNgmu/Sd0H9yU4YMNV0tysVEwF8h8vT9CULLgP2upK7p9dmJ&#10;VZG2N6ZN3RiYVNMeU1bmxGOkbiIxjM2YFDvL00D7hMQ6mNobxxE3PbhvlAzY2jX1Xw/MCUrUO4Pi&#10;rIr5PM5CMuaLqxINd3nTXN4wwxGqpoGSabsNaX4ibwZuUcROJn6j2lMmp5SxZRPtp/GKM3FpJ68f&#10;P4HNdwAAAP//AwBQSwMEFAAGAAgAAAAhAGBIgk3hAAAACwEAAA8AAABkcnMvZG93bnJldi54bWxM&#10;j8tOwzAQRfdI/IM1SGwQddKmbhviVAgJBDsoCLZuPE0i/Ai2m4a/Z1jBcmaO7pxbbSdr2Igh9t5J&#10;yGcZMHSN171rJby93l+vgcWknFbGO5TwjRG29flZpUrtT+4Fx11qGYW4WCoJXUpDyXlsOrQqzvyA&#10;jm4HH6xKNIaW66BOFG4Nn2eZ4Fb1jj50asC7DpvP3dFKWBeP40d8Wjy/N+JgNulqNT58BSkvL6bb&#10;G2AJp/QHw68+qUNNTnt/dDoyI2GZFRtCJRSLOZUiYiXyHNieNkIsgdcV/9+h/gEAAP//AwBQSwEC&#10;LQAUAAYACAAAACEAtoM4kv4AAADhAQAAEwAAAAAAAAAAAAAAAAAAAAAAW0NvbnRlbnRfVHlwZXNd&#10;LnhtbFBLAQItABQABgAIAAAAIQA4/SH/1gAAAJQBAAALAAAAAAAAAAAAAAAAAC8BAABfcmVscy8u&#10;cmVsc1BLAQItABQABgAIAAAAIQDfMwu8JQIAAEwEAAAOAAAAAAAAAAAAAAAAAC4CAABkcnMvZTJv&#10;RG9jLnhtbFBLAQItABQABgAIAAAAIQBgSIJN4QAAAAsBAAAPAAAAAAAAAAAAAAAAAH8EAABkcnMv&#10;ZG93bnJldi54bWxQSwUGAAAAAAQABADzAAAAjQUAAAAA&#10;">
                <v:textbox>
                  <w:txbxContent>
                    <w:p w:rsidR="00B36AA3" w:rsidRPr="00BA1894" w:rsidRDefault="00B36AA3" w:rsidP="00B36AA3">
                      <w:pPr>
                        <w:rPr>
                          <w:sz w:val="16"/>
                          <w:szCs w:val="16"/>
                        </w:rPr>
                      </w:pPr>
                      <w:r>
                        <w:rPr>
                          <w:sz w:val="16"/>
                          <w:szCs w:val="16"/>
                        </w:rPr>
                        <w:t>New Savannah Bluff Lock and Dam</w:t>
                      </w:r>
                    </w:p>
                  </w:txbxContent>
                </v:textbox>
              </v:shape>
            </w:pict>
          </mc:Fallback>
        </mc:AlternateContent>
      </w:r>
      <w:r>
        <w:rPr>
          <w:noProof/>
          <w:sz w:val="20"/>
          <w:szCs w:val="20"/>
        </w:rPr>
        <mc:AlternateContent>
          <mc:Choice Requires="wps">
            <w:drawing>
              <wp:anchor distT="0" distB="0" distL="114300" distR="114300" simplePos="0" relativeHeight="251676672" behindDoc="0" locked="0" layoutInCell="1" allowOverlap="1" wp14:anchorId="4BB554C5" wp14:editId="0681DF5D">
                <wp:simplePos x="0" y="0"/>
                <wp:positionH relativeFrom="column">
                  <wp:posOffset>1739413</wp:posOffset>
                </wp:positionH>
                <wp:positionV relativeFrom="paragraph">
                  <wp:posOffset>1864426</wp:posOffset>
                </wp:positionV>
                <wp:extent cx="398145" cy="374073"/>
                <wp:effectExtent l="38100" t="0" r="20955" b="64135"/>
                <wp:wrapNone/>
                <wp:docPr id="14" name="Straight Arrow Connector 14"/>
                <wp:cNvGraphicFramePr/>
                <a:graphic xmlns:a="http://schemas.openxmlformats.org/drawingml/2006/main">
                  <a:graphicData uri="http://schemas.microsoft.com/office/word/2010/wordprocessingShape">
                    <wps:wsp>
                      <wps:cNvCnPr/>
                      <wps:spPr>
                        <a:xfrm flipH="1">
                          <a:off x="0" y="0"/>
                          <a:ext cx="398145" cy="374073"/>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36.95pt;margin-top:146.8pt;width:31.35pt;height:29.4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pM+wEAAEoEAAAOAAAAZHJzL2Uyb0RvYy54bWysVE2P0zAQvSPxHyzfadJtS0vUdIW6LBwQ&#10;W7HwA7yO3Vjyl8amSf89YydN2YULiIsVe+a9efM8zva2N5qcBATlbE3ns5ISYblrlD3W9Pu3+zcb&#10;SkJktmHaWVHTswj0dvf61bbzlbhxrdONAIIkNlSdr2kbo6+KIvBWGBZmzguLQenAsIhbOBYNsA7Z&#10;jS5uyvJt0TloPDguQsDTuyFId5lfSsHjg5RBRKJritpiXiGvT2ktdltWHYH5VvFRBvsHFYYpi0Un&#10;qjsWGfkB6jcqozi44GSccWcKJ6XiIveA3czLF908tsyL3AuaE/xkU/h/tPzL6QBENXh3S0osM3hH&#10;jxGYOraRvAdwHdk7a9FHBwRT0K/Ohwphe3uAcRf8AVLzvQRDpFb+E9JlO7BB0me3z5Pboo+E4+Hi&#10;3Wa+XFHCMbRYL8v1IrEXA02i8xDiR+EMSR81DaOsSc9Qgp0+hzgAL4AE1pZ0qGK1Wa+ykuC0au6V&#10;1imYx0vsNZATw8GI/Xws/SwrMqU/2IbEs0dXWDJjTNMWhSYfhs7zVzxrMRT+KiQ6ih0OAl8UY5wL&#10;Gy8FtcXsBJMobQKWg+T0CK4qnwPH/AQVec7/BjwhcmVn4wQ2yjr4U/WrR3LIvzgw9J0seHLNOc9E&#10;tgYHNt/m+LjSi/h1n+HXX8DuJwAAAP//AwBQSwMEFAAGAAgAAAAhAGGzV57fAAAACwEAAA8AAABk&#10;cnMvZG93bnJldi54bWxMj8tOwzAQRfdI/IM1SGwi6iRWQxviVAgJNiwopR/gxkMS4Ucau0n4e4YV&#10;7M5oru6cqXaLNWzCMfTeSchWKTB0jde9ayUcP57vNsBCVE4r4x1K+MYAu/r6qlKl9rN7x+kQW0Yl&#10;LpRKQhfjUHIemg6tCis/oKPdpx+tijSOLdejmqncGp6nacGt6h1d6NSATx02X4eLlZC2SZaIl7fz&#10;fH7N9iZp+ODbScrbm+XxAVjEJf6F4Vef1KEmp5O/OB2YkZDfiy1FCbaiAEYJIQqCE8E6XwOvK/7/&#10;h/oHAAD//wMAUEsBAi0AFAAGAAgAAAAhALaDOJL+AAAA4QEAABMAAAAAAAAAAAAAAAAAAAAAAFtD&#10;b250ZW50X1R5cGVzXS54bWxQSwECLQAUAAYACAAAACEAOP0h/9YAAACUAQAACwAAAAAAAAAAAAAA&#10;AAAvAQAAX3JlbHMvLnJlbHNQSwECLQAUAAYACAAAACEAmSRKTPsBAABKBAAADgAAAAAAAAAAAAAA&#10;AAAuAgAAZHJzL2Uyb0RvYy54bWxQSwECLQAUAAYACAAAACEAYbNXnt8AAAALAQAADwAAAAAAAAAA&#10;AAAAAABVBAAAZHJzL2Rvd25yZXYueG1sUEsFBgAAAAAEAAQA8wAAAGEFAAAAAA==&#10;" strokecolor="black [3213]" strokeweight="1.25pt">
                <v:stroke endarrow="open"/>
              </v:shape>
            </w:pict>
          </mc:Fallback>
        </mc:AlternateContent>
      </w:r>
      <w:r w:rsidRPr="00BA1894">
        <w:rPr>
          <w:noProof/>
          <w:sz w:val="20"/>
          <w:szCs w:val="20"/>
        </w:rPr>
        <mc:AlternateContent>
          <mc:Choice Requires="wps">
            <w:drawing>
              <wp:anchor distT="0" distB="0" distL="114300" distR="114300" simplePos="0" relativeHeight="251675648" behindDoc="0" locked="0" layoutInCell="1" allowOverlap="1" wp14:anchorId="3F62A570" wp14:editId="46718B6F">
                <wp:simplePos x="0" y="0"/>
                <wp:positionH relativeFrom="column">
                  <wp:posOffset>2136989</wp:posOffset>
                </wp:positionH>
                <wp:positionV relativeFrom="paragraph">
                  <wp:posOffset>1645285</wp:posOffset>
                </wp:positionV>
                <wp:extent cx="1520042" cy="219693"/>
                <wp:effectExtent l="0" t="0" r="2349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042" cy="219693"/>
                        </a:xfrm>
                        <a:prstGeom prst="rect">
                          <a:avLst/>
                        </a:prstGeom>
                        <a:solidFill>
                          <a:srgbClr val="FFFFFF"/>
                        </a:solidFill>
                        <a:ln w="9525">
                          <a:solidFill>
                            <a:srgbClr val="000000"/>
                          </a:solidFill>
                          <a:miter lim="800000"/>
                          <a:headEnd/>
                          <a:tailEnd/>
                        </a:ln>
                      </wps:spPr>
                      <wps:txbx>
                        <w:txbxContent>
                          <w:p w14:paraId="59DAD556" w14:textId="77777777" w:rsidR="00B36AA3" w:rsidRPr="00BA1894" w:rsidRDefault="00B36AA3" w:rsidP="00B36AA3">
                            <w:pPr>
                              <w:rPr>
                                <w:sz w:val="16"/>
                                <w:szCs w:val="16"/>
                              </w:rPr>
                            </w:pPr>
                            <w:r w:rsidRPr="00BA1894">
                              <w:rPr>
                                <w:sz w:val="16"/>
                                <w:szCs w:val="16"/>
                              </w:rPr>
                              <w:t>J. Strom Thurmond Dam Facility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8.25pt;margin-top:129.55pt;width:119.7pt;height:17.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t/JgIAAE0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S/yK0oM&#10;09ikRzEE8hYGUkR+eutLdHuw6BgGvMY+p1q9vQf+zRMD646Zrbh1DvpOsAbzm8aX2dnTEcdHkLr/&#10;CA2GYbsACWhonY7kIR0E0bFPh1NvYio8hpxju2cFJRxtxXRxubhIIVj5/No6H94L0CQKFXXY+4TO&#10;9vc+xGxY+ewSg3lQstlIpZLitvVaObJnOCeb9B3Rf3JThvQVXcyL+UjAXyHy9P0JQsuAA6+kruj1&#10;yYmVkbZ3pknjGJhUo4wpK3PkMVI3khiGehhbFgNEjmtoDkisg3G+cR9R6MD9oKTH2a6o/75jTlCi&#10;PhhszmI6m8VlSMpsflWg4s4t9bmFGY5QFQ2UjOI6pAWKvBm4xSa2MvH7kskxZZzZRPtxv+JSnOvJ&#10;6+UvsHoCAAD//wMAUEsDBBQABgAIAAAAIQCrNZpp4QAAAAsBAAAPAAAAZHJzL2Rvd25yZXYueG1s&#10;TI/LTsMwEEX3SPyDNUhsEHXakKQJcSqEBKI7KAi2bjxNIvwItpuGv2dYwXJmju6cW29mo9mEPgzO&#10;ClguEmBoW6cG2wl4e324XgMLUVoltbMo4BsDbJrzs1pWyp3sC0672DEKsaGSAvoYx4rz0PZoZFi4&#10;ES3dDs4bGWn0HVdenijcaL5KkpwbOVj60MsR73tsP3dHI2B98zR9hG36/N7mB13Gq2J6/PJCXF7M&#10;d7fAIs7xD4ZffVKHhpz27mhVYFpAmuYZoQJWWbkERkRWZCWwPW3KtADe1Px/h+YHAAD//wMAUEsB&#10;Ai0AFAAGAAgAAAAhALaDOJL+AAAA4QEAABMAAAAAAAAAAAAAAAAAAAAAAFtDb250ZW50X1R5cGVz&#10;XS54bWxQSwECLQAUAAYACAAAACEAOP0h/9YAAACUAQAACwAAAAAAAAAAAAAAAAAvAQAAX3JlbHMv&#10;LnJlbHNQSwECLQAUAAYACAAAACEAK4rrfyYCAABNBAAADgAAAAAAAAAAAAAAAAAuAgAAZHJzL2Uy&#10;b0RvYy54bWxQSwECLQAUAAYACAAAACEAqzWaaeEAAAALAQAADwAAAAAAAAAAAAAAAACABAAAZHJz&#10;L2Rvd25yZXYueG1sUEsFBgAAAAAEAAQA8wAAAI4FAAAAAA==&#10;">
                <v:textbox>
                  <w:txbxContent>
                    <w:p w:rsidR="00B36AA3" w:rsidRPr="00BA1894" w:rsidRDefault="00B36AA3" w:rsidP="00B36AA3">
                      <w:pPr>
                        <w:rPr>
                          <w:sz w:val="16"/>
                          <w:szCs w:val="16"/>
                        </w:rPr>
                      </w:pPr>
                      <w:r w:rsidRPr="00BA1894">
                        <w:rPr>
                          <w:sz w:val="16"/>
                          <w:szCs w:val="16"/>
                        </w:rPr>
                        <w:t>J. Strom Thurmond Dam Facility</w:t>
                      </w:r>
                    </w:p>
                  </w:txbxContent>
                </v:textbox>
              </v:shape>
            </w:pict>
          </mc:Fallback>
        </mc:AlternateContent>
      </w:r>
      <w:r>
        <w:rPr>
          <w:i/>
          <w:noProof/>
        </w:rPr>
        <mc:AlternateContent>
          <mc:Choice Requires="wps">
            <w:drawing>
              <wp:anchor distT="0" distB="0" distL="114300" distR="114300" simplePos="0" relativeHeight="251674624" behindDoc="0" locked="0" layoutInCell="1" allowOverlap="1" wp14:anchorId="0CFF01AF" wp14:editId="2DF060AE">
                <wp:simplePos x="0" y="0"/>
                <wp:positionH relativeFrom="column">
                  <wp:posOffset>1678082</wp:posOffset>
                </wp:positionH>
                <wp:positionV relativeFrom="paragraph">
                  <wp:posOffset>2235926</wp:posOffset>
                </wp:positionV>
                <wp:extent cx="59377" cy="130629"/>
                <wp:effectExtent l="0" t="0" r="17145" b="22225"/>
                <wp:wrapNone/>
                <wp:docPr id="12" name="Diamond 12"/>
                <wp:cNvGraphicFramePr/>
                <a:graphic xmlns:a="http://schemas.openxmlformats.org/drawingml/2006/main">
                  <a:graphicData uri="http://schemas.microsoft.com/office/word/2010/wordprocessingShape">
                    <wps:wsp>
                      <wps:cNvSpPr/>
                      <wps:spPr>
                        <a:xfrm>
                          <a:off x="0" y="0"/>
                          <a:ext cx="59377" cy="130629"/>
                        </a:xfrm>
                        <a:prstGeom prst="diamond">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12" o:spid="_x0000_s1026" type="#_x0000_t4" style="position:absolute;margin-left:132.15pt;margin-top:176.05pt;width:4.7pt;height:10.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KZlwIAAK4FAAAOAAAAZHJzL2Uyb0RvYy54bWysVE1v2zAMvQ/YfxB0X22nX2tQpwhaZBhQ&#10;dMXaoWdFlhIBsqhJSpzs14+SbCdrix2G5aCIIvlIPpO8vtm1mmyF8wpMTauTkhJhODTKrGr643nx&#10;6TMlPjDTMA1G1HQvPL2Zffxw3dmpmMAadCMcQRDjp52t6ToEOy0Kz9eiZf4ErDColOBaFlB0q6Jx&#10;rEP0VheTsrwoOnCNdcCF9/h6l5V0lvClFDx8k9KLQHRNMbeQTpfOZTyL2TWbrhyza8X7NNg/ZNEy&#10;ZTDoCHXHAiMbp95AtYo78CDDCYe2ACkVF6kGrKYqX1XztGZWpFqQHG9Hmvz/g+UP20dHVIPfbkKJ&#10;YS1+ozvFWjANwRekp7N+ilZP9tH1ksdrrHUnXRv/sQqyS5TuR0rFLhCOj+dXp5eXlHDUVKflxeQq&#10;QhYHX+t8+CKgJfFS0yaHTlSy7b0P2XqwitE8aNUslNZJcKvlrXZky/D7LhYl/voAf5hp89YzdpgY&#10;fcOueuuIeUbPIlKQi063sNci4mnzXUjkDsucpIxT1x4wGefChCqr1qwROc3z4yyHLBIpCTAiSyxv&#10;xO4BBssMMmBnfnr76CpS04/O5d8Sy86jR4oMJozOrTLg3gPQWFUfOdsPJGVqIktLaPbYWQ7yyHnL&#10;Fwo/8T3z4ZE5nDGcRtwb4RseUkNXU+hvlKzB/XrvPdpj66OWkg5ntqb+54Y5QYn+anAorqqzszjk&#10;STg7v5yg4I41y2ON2bS3gG1T4YayPF2jfdDDVTpoX3C9zGNUVDHDMXZNeXCDcBvyLsEFxcV8nsxw&#10;sC0L9+bJ8ggeWY39+7x7Yc72fR5wPh5gmG82fdXr2TZ6GphvAkiVBuHAa883LoXUOP0Ci1vnWE5W&#10;hzU7+w0AAP//AwBQSwMEFAAGAAgAAAAhAPaCdYThAAAACwEAAA8AAABkcnMvZG93bnJldi54bWxM&#10;j0FOwzAQRfdI3MEaJHbUqVMamsapKkQlJDZQOIATT5MQexzFbho4PWYFy5l5+vN+sZutYROOvnMk&#10;YblIgCHVTnfUSPh4P9w9APNBkVbGEUr4Qg+78vqqULl2F3rD6RgaFkPI50pCG8KQc+7rFq3yCzcg&#10;xdvJjVaFOI4N16O6xHBruEiSNbeqo/ihVQM+tlj3x7OV8PS86fvDydhkX62aML1+vmD9LeXtzbzf&#10;Ags4hz8YfvWjOpTRqXJn0p4ZCWK9SiMqIb0XS2CREFmaAaviJhMZ8LLg/zuUPwAAAP//AwBQSwEC&#10;LQAUAAYACAAAACEAtoM4kv4AAADhAQAAEwAAAAAAAAAAAAAAAAAAAAAAW0NvbnRlbnRfVHlwZXNd&#10;LnhtbFBLAQItABQABgAIAAAAIQA4/SH/1gAAAJQBAAALAAAAAAAAAAAAAAAAAC8BAABfcmVscy8u&#10;cmVsc1BLAQItABQABgAIAAAAIQBUvuKZlwIAAK4FAAAOAAAAAAAAAAAAAAAAAC4CAABkcnMvZTJv&#10;RG9jLnhtbFBLAQItABQABgAIAAAAIQD2gnWE4QAAAAsBAAAPAAAAAAAAAAAAAAAAAPEEAABkcnMv&#10;ZG93bnJldi54bWxQSwUGAAAAAAQABADzAAAA/wUAAAAA&#10;" fillcolor="red" strokecolor="black [3213]" strokeweight="2pt"/>
            </w:pict>
          </mc:Fallback>
        </mc:AlternateContent>
      </w:r>
      <w:r>
        <w:rPr>
          <w:i/>
          <w:noProof/>
        </w:rPr>
        <mc:AlternateContent>
          <mc:Choice Requires="wps">
            <w:drawing>
              <wp:anchor distT="0" distB="0" distL="114300" distR="114300" simplePos="0" relativeHeight="251673600" behindDoc="0" locked="0" layoutInCell="1" allowOverlap="1" wp14:anchorId="79B9BF56" wp14:editId="65EE350F">
                <wp:simplePos x="0" y="0"/>
                <wp:positionH relativeFrom="column">
                  <wp:posOffset>2446020</wp:posOffset>
                </wp:positionH>
                <wp:positionV relativeFrom="paragraph">
                  <wp:posOffset>3063587</wp:posOffset>
                </wp:positionV>
                <wp:extent cx="59377" cy="130629"/>
                <wp:effectExtent l="0" t="0" r="17145" b="22225"/>
                <wp:wrapNone/>
                <wp:docPr id="11" name="Diamond 11"/>
                <wp:cNvGraphicFramePr/>
                <a:graphic xmlns:a="http://schemas.openxmlformats.org/drawingml/2006/main">
                  <a:graphicData uri="http://schemas.microsoft.com/office/word/2010/wordprocessingShape">
                    <wps:wsp>
                      <wps:cNvSpPr/>
                      <wps:spPr>
                        <a:xfrm>
                          <a:off x="0" y="0"/>
                          <a:ext cx="59377" cy="130629"/>
                        </a:xfrm>
                        <a:prstGeom prst="diamond">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mond 11" o:spid="_x0000_s1026" type="#_x0000_t4" style="position:absolute;margin-left:192.6pt;margin-top:241.25pt;width:4.7pt;height:10.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2ymQIAAK4FAAAOAAAAZHJzL2Uyb0RvYy54bWysVE1v2zAMvQ/YfxB0X+2kX2tQpwhaZBhQ&#10;dMXaoWdFlmIBsqhJSpzs14+SbCdrix2G5aCIIvlIPpO8vtm1mmyF8wpMRScnJSXCcKiVWVf0x/Py&#10;02dKfGCmZhqMqOheeHoz//jhurMzMYUGdC0cQRDjZ52taBOCnRWF541omT8BKwwqJbiWBRTduqgd&#10;6xC91cW0LC+KDlxtHXDhPb7eZSWdJ3wpBQ/fpPQiEF1RzC2k06VzFc9ifs1ma8dso3ifBvuHLFqm&#10;DAYdoe5YYGTj1BuoVnEHHmQ44dAWIKXiItWA1UzKV9U8NcyKVAuS4+1Ik/9/sPxh++iIqvHbTSgx&#10;rMVvdKdYC6Ym+IL0dNbP0OrJPrpe8niNte6ka+M/VkF2idL9SKnYBcLx8fzq9PKSEo6ayWl5Mb2K&#10;kMXB1zofvghoSbxUtM6hE5Vse+9Dth6sYjQPWtVLpXUS3Hp1qx3ZMvy+y2WJvz7AH2bavPWMHSZG&#10;37BLxWJmR44oRc8iUpCLTrew1yLiafNdSOQOy5ymjFPXHjAZ58KESVY1rBY5zfPjLIcsEikJMCJL&#10;LG/E7gEGywwyYGd+evvoKlLTj87l3xLLzqNHigwmjM6tMuDeA9BYVR852w8kZWoiSyuo99hZDvLI&#10;ecuXCj/xPfPhkTmcMZxG3BvhGx5SQ1dR6G+UNOB+vfce7bH1UUtJhzNbUf9zw5ygRH81OBRXk7Oz&#10;OORJODu/nKLgjjWrY43ZtLeAbYN9j9mla7QPerhKB+0LrpdFjIoqZjjGrigPbhBuQ94luKC4WCyS&#10;GQ62ZeHePFkewSOrsX+fdy/M2b7PA87HAwzzzWavej3bRk8Di00AqdIgHHjt+calkBqnX2Bx6xzL&#10;yeqwZue/AQAA//8DAFBLAwQUAAYACAAAACEAmEIDK+EAAAALAQAADwAAAGRycy9kb3ducmV2Lnht&#10;bEyPy07DMBBF90j8gzVI7KjdPKo0ZFJViEpIbKDwAU48TUJiO4rdNPD1mBVdju7RvWeK3aIHNtPk&#10;OmsQ1isBjExtVWcahM+Pw0MGzHlplBysIYRvcrArb28KmSt7Me80H33DQolxuURovR9zzl3dkpZu&#10;ZUcyITvZSUsfzqnhapKXUK4HHgmx4Vp2Jiy0cqSnlur+eNYIzy/bvj+cBi32VdL4+e3rleofxPu7&#10;Zf8IzNPi/2H40w/qUAanyp6NcmxAiLM0CihCkkUpsEDE22QDrEJIRbwGXhb8+ofyFwAA//8DAFBL&#10;AQItABQABgAIAAAAIQC2gziS/gAAAOEBAAATAAAAAAAAAAAAAAAAAAAAAABbQ29udGVudF9UeXBl&#10;c10ueG1sUEsBAi0AFAAGAAgAAAAhADj9If/WAAAAlAEAAAsAAAAAAAAAAAAAAAAALwEAAF9yZWxz&#10;Ly5yZWxzUEsBAi0AFAAGAAgAAAAhAHEBnbKZAgAArgUAAA4AAAAAAAAAAAAAAAAALgIAAGRycy9l&#10;Mm9Eb2MueG1sUEsBAi0AFAAGAAgAAAAhAJhCAyvhAAAACwEAAA8AAAAAAAAAAAAAAAAA8wQAAGRy&#10;cy9kb3ducmV2LnhtbFBLBQYAAAAABAAEAPMAAAABBgAAAAA=&#10;" fillcolor="red" strokecolor="black [3213]" strokeweight="2pt"/>
            </w:pict>
          </mc:Fallback>
        </mc:AlternateContent>
      </w:r>
      <w:r>
        <w:rPr>
          <w:i/>
          <w:noProof/>
        </w:rPr>
        <w:drawing>
          <wp:inline distT="0" distB="0" distL="0" distR="0" wp14:anchorId="7E767329" wp14:editId="212CEF9F">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Potable_project_are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005836">
        <w:rPr>
          <w:sz w:val="20"/>
          <w:szCs w:val="20"/>
        </w:rPr>
        <w:t>Figure 1: The Lower Savannah River Sub-basin including all watersheds downstream of Thurmond Dam</w:t>
      </w:r>
    </w:p>
    <w:p w14:paraId="6B1AE215" w14:textId="77777777" w:rsidR="003F01F4" w:rsidRPr="006F1F23" w:rsidRDefault="003F01F4" w:rsidP="003F01F4">
      <w:r>
        <w:lastRenderedPageBreak/>
        <w:t xml:space="preserve">on the </w:t>
      </w:r>
      <w:proofErr w:type="spellStart"/>
      <w:r>
        <w:t>mainstem</w:t>
      </w:r>
      <w:proofErr w:type="spellEnd"/>
      <w:r>
        <w:t>, providing flood flow retention, nutrient and sediment trapping, and excellent recreational opportunities. Overall, the lower Savannah River basin contains 245,119 acres of land protected by public and private land purchases and conservation easements</w:t>
      </w:r>
      <w:r w:rsidR="002B5B3F">
        <w:t xml:space="preserve"> (Fig. 2)</w:t>
      </w:r>
      <w:r>
        <w:t>. These protected areas capture 101,000 of sensitive floodplain acres. The lower basin also houses the Fort Gordon military base and the Department of Energy’s Savannah River Site. Together, these comprise another 25</w:t>
      </w:r>
      <w:r w:rsidR="0025722F">
        <w:t>6,881</w:t>
      </w:r>
      <w:r>
        <w:t xml:space="preserve"> acres that are likely to retain a primarily natural forested character. </w:t>
      </w:r>
      <w:r w:rsidR="006F1F23">
        <w:t>(</w:t>
      </w:r>
      <w:r w:rsidR="006F1F23">
        <w:rPr>
          <w:i/>
        </w:rPr>
        <w:t xml:space="preserve">Note: See </w:t>
      </w:r>
      <w:r w:rsidR="006F1F23" w:rsidRPr="00AF08A0">
        <w:rPr>
          <w:i/>
          <w:u w:val="single"/>
        </w:rPr>
        <w:t>Appendix A: Analysis</w:t>
      </w:r>
      <w:r w:rsidR="00AF08A0" w:rsidRPr="00AF08A0">
        <w:rPr>
          <w:i/>
          <w:u w:val="single"/>
        </w:rPr>
        <w:t xml:space="preserve"> Methods</w:t>
      </w:r>
      <w:r w:rsidR="006F1F23">
        <w:rPr>
          <w:i/>
        </w:rPr>
        <w:t xml:space="preserve"> for detail on derivation of landscape metrics</w:t>
      </w:r>
      <w:r w:rsidR="006F1F23">
        <w:t>).</w:t>
      </w:r>
    </w:p>
    <w:p w14:paraId="01602636" w14:textId="77777777" w:rsidR="003F01F4" w:rsidRDefault="003F01F4" w:rsidP="003F01F4">
      <w:r w:rsidRPr="00012E58">
        <w:t xml:space="preserve">The primarily natural character of the Savannah basin is a great example of </w:t>
      </w:r>
      <w:r w:rsidRPr="00012E58">
        <w:rPr>
          <w:i/>
        </w:rPr>
        <w:t>green infrastructure</w:t>
      </w:r>
      <w:r w:rsidRPr="00012E58">
        <w:t xml:space="preserve"> – a network of natural features that provide critica</w:t>
      </w:r>
      <w:r>
        <w:t>l products and services</w:t>
      </w:r>
      <w:r w:rsidRPr="00012E58">
        <w:t>. In this case, products and services include clean air, clean water, fish and wildlife, recreational opportunities, property values, and natural products through commercial fishing, timbering, farming, and other resource-based activities.</w:t>
      </w:r>
      <w:r>
        <w:t xml:space="preserve"> </w:t>
      </w:r>
    </w:p>
    <w:p w14:paraId="60A68C5A" w14:textId="77777777" w:rsidR="003F01F4" w:rsidRDefault="003F01F4" w:rsidP="00620EA1"/>
    <w:p w14:paraId="70635560" w14:textId="77777777" w:rsidR="003F01F4" w:rsidRDefault="003F01F4" w:rsidP="003F01F4">
      <w:pPr>
        <w:rPr>
          <w:b/>
          <w:sz w:val="28"/>
          <w:szCs w:val="28"/>
        </w:rPr>
      </w:pPr>
      <w:r>
        <w:rPr>
          <w:b/>
          <w:sz w:val="28"/>
          <w:szCs w:val="28"/>
        </w:rPr>
        <w:t>The Case for Watershed Protection</w:t>
      </w:r>
    </w:p>
    <w:p w14:paraId="2DCF32C5" w14:textId="77777777" w:rsidR="003F01F4" w:rsidRDefault="003F01F4" w:rsidP="003F01F4">
      <w:pPr>
        <w:rPr>
          <w:szCs w:val="24"/>
        </w:rPr>
      </w:pPr>
      <w:r>
        <w:rPr>
          <w:b/>
          <w:sz w:val="24"/>
          <w:szCs w:val="24"/>
        </w:rPr>
        <w:tab/>
        <w:t>The Land-Water Relationship</w:t>
      </w:r>
    </w:p>
    <w:p w14:paraId="00DB82D1" w14:textId="77777777" w:rsidR="003F01F4" w:rsidRDefault="003F01F4" w:rsidP="003F01F4">
      <w:r w:rsidRPr="0087044D">
        <w:t xml:space="preserve">The balance of land uses in a watershed is a major driver on water quantity, quality, and flood behavior. The importance of land use is </w:t>
      </w:r>
      <w:r w:rsidR="00D12DB2">
        <w:t>rooted in</w:t>
      </w:r>
      <w:r w:rsidRPr="0087044D">
        <w:t xml:space="preserve"> the critical influence of headwater streams. Headwater streams compose over 75% of the stream mileage in the United States (Leopold, 1956). Headwater streams are the most immediate conduits of non-point source pollution, and their condition is a major determinant of the health and quality of downstream waters (</w:t>
      </w:r>
      <w:r w:rsidR="00E42BDE">
        <w:t>Alexander et al 2007</w:t>
      </w:r>
      <w:r w:rsidRPr="0087044D">
        <w:t xml:space="preserve">). Yet, these </w:t>
      </w:r>
      <w:r>
        <w:t>small</w:t>
      </w:r>
      <w:r w:rsidRPr="0087044D">
        <w:t xml:space="preserve"> tributaries are often dismissed as unimportant and exempted from permitting requirements and best management practice manuals. </w:t>
      </w:r>
      <w:r>
        <w:t xml:space="preserve">Maintaining </w:t>
      </w:r>
      <w:r w:rsidR="00E42BDE">
        <w:t>natural lands in headwater areas</w:t>
      </w:r>
      <w:r>
        <w:t xml:space="preserve"> is the most feasible way to assure the health of headwater streams and thus, the health of perennial reaches further downstream.</w:t>
      </w:r>
    </w:p>
    <w:p w14:paraId="003637D7" w14:textId="77777777" w:rsidR="0087044D" w:rsidRDefault="0087044D" w:rsidP="0087044D">
      <w:r w:rsidRPr="0087044D">
        <w:t xml:space="preserve">To some extent, the protection of stream and river habitats and water quality has over-emphasized the retention of riparian buffers, detention ponds, and other best management practices. These are important pieces of overall watershed protection, but they cannot protect water quality in the face of widespread land development. Riparian buffers </w:t>
      </w:r>
      <w:r w:rsidR="002B5B3F">
        <w:t>can</w:t>
      </w:r>
      <w:r w:rsidRPr="0087044D">
        <w:t xml:space="preserve"> fail to overcome the impacts of upslope urbanization (Booth et al., 2002)</w:t>
      </w:r>
      <w:r w:rsidR="00A665BB">
        <w:t xml:space="preserve">, though they can perform well in agricultural contexts </w:t>
      </w:r>
      <w:r w:rsidR="00E42BDE">
        <w:t xml:space="preserve">when part of a comprehensive BMP approach </w:t>
      </w:r>
      <w:r w:rsidR="00A665BB">
        <w:t>(</w:t>
      </w:r>
      <w:proofErr w:type="spellStart"/>
      <w:r w:rsidR="00A665BB">
        <w:t>Tomer</w:t>
      </w:r>
      <w:proofErr w:type="spellEnd"/>
      <w:r w:rsidR="00A665BB">
        <w:t xml:space="preserve"> and Locke, 2011)</w:t>
      </w:r>
      <w:r w:rsidRPr="0087044D">
        <w:t xml:space="preserve">. Studies of streams serviced by </w:t>
      </w:r>
      <w:proofErr w:type="spellStart"/>
      <w:r w:rsidRPr="0087044D">
        <w:t>stormwater</w:t>
      </w:r>
      <w:proofErr w:type="spellEnd"/>
      <w:r w:rsidRPr="0087044D">
        <w:t xml:space="preserve"> detention ponds have not shown biological and water quality improvements or maintenance</w:t>
      </w:r>
      <w:r w:rsidR="009845BF">
        <w:t xml:space="preserve"> (Roy et al., 2008)</w:t>
      </w:r>
      <w:r w:rsidRPr="0087044D">
        <w:t>.</w:t>
      </w:r>
      <w:r>
        <w:t xml:space="preserve"> For all the above reasons, protecting natural water values </w:t>
      </w:r>
      <w:r w:rsidR="00772BEF">
        <w:t>by protecting the</w:t>
      </w:r>
      <w:r>
        <w:t xml:space="preserve"> land base is the most comprehensive and lasting measure for watersheds where these values still exist.</w:t>
      </w:r>
    </w:p>
    <w:p w14:paraId="3B08D127" w14:textId="77777777" w:rsidR="0087044D" w:rsidRDefault="0087044D" w:rsidP="0087044D">
      <w:r>
        <w:t>A long history of research on forest and water interaction has produced clear relationships</w:t>
      </w:r>
      <w:r w:rsidR="00B36AA3">
        <w:t xml:space="preserve"> of land use to</w:t>
      </w:r>
      <w:r>
        <w:t xml:space="preserve"> </w:t>
      </w:r>
      <w:r w:rsidR="00B36AA3">
        <w:t>water quality</w:t>
      </w:r>
      <w:r>
        <w:t>.</w:t>
      </w:r>
      <w:r w:rsidR="00956F90">
        <w:t xml:space="preserve"> The following sections describe </w:t>
      </w:r>
      <w:r w:rsidR="00B36AA3">
        <w:t xml:space="preserve">these </w:t>
      </w:r>
      <w:r w:rsidR="00956F90">
        <w:t>key relationships</w:t>
      </w:r>
      <w:r w:rsidR="00B36AA3">
        <w:t>, and refer the reader to additional resources</w:t>
      </w:r>
      <w:r w:rsidR="00956F90">
        <w:t>.</w:t>
      </w:r>
    </w:p>
    <w:p w14:paraId="5C4CA449" w14:textId="77777777" w:rsidR="00FF75E9" w:rsidRDefault="000A1892" w:rsidP="00C603BC">
      <w:r>
        <w:tab/>
      </w:r>
    </w:p>
    <w:p w14:paraId="0347742B" w14:textId="77777777" w:rsidR="00C82EEF" w:rsidRPr="00B041E9" w:rsidRDefault="00C82EEF" w:rsidP="00C82EEF">
      <w:pPr>
        <w:rPr>
          <w:b/>
        </w:rPr>
      </w:pPr>
      <w:r>
        <w:rPr>
          <w:noProof/>
          <w:sz w:val="20"/>
          <w:szCs w:val="20"/>
        </w:rPr>
        <w:lastRenderedPageBreak/>
        <w:drawing>
          <wp:inline distT="0" distB="0" distL="0" distR="0" wp14:anchorId="53F166D3" wp14:editId="6F02921A">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Potable_project_area_protect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005836">
        <w:rPr>
          <w:sz w:val="20"/>
          <w:szCs w:val="20"/>
        </w:rPr>
        <w:t>Figure 2: Protected lands in the lower Savannah River sub-basin</w:t>
      </w:r>
      <w:r>
        <w:rPr>
          <w:i/>
        </w:rPr>
        <w:t>.</w:t>
      </w:r>
    </w:p>
    <w:p w14:paraId="67403B75" w14:textId="77777777" w:rsidR="00C82EEF" w:rsidRDefault="00C82EEF" w:rsidP="00FF75E9">
      <w:pPr>
        <w:ind w:firstLine="720"/>
        <w:rPr>
          <w:b/>
          <w:sz w:val="24"/>
          <w:szCs w:val="24"/>
        </w:rPr>
      </w:pPr>
    </w:p>
    <w:p w14:paraId="2635ED4C" w14:textId="77777777" w:rsidR="000A1892" w:rsidRPr="000A1892" w:rsidRDefault="00443AAC" w:rsidP="00FF75E9">
      <w:pPr>
        <w:ind w:firstLine="720"/>
        <w:rPr>
          <w:b/>
          <w:sz w:val="24"/>
          <w:szCs w:val="24"/>
        </w:rPr>
      </w:pPr>
      <w:r>
        <w:rPr>
          <w:b/>
          <w:sz w:val="24"/>
          <w:szCs w:val="24"/>
        </w:rPr>
        <w:lastRenderedPageBreak/>
        <w:t>W</w:t>
      </w:r>
      <w:r w:rsidR="000A1892" w:rsidRPr="000A1892">
        <w:rPr>
          <w:b/>
          <w:sz w:val="24"/>
          <w:szCs w:val="24"/>
        </w:rPr>
        <w:t>ater Quality</w:t>
      </w:r>
      <w:r w:rsidR="00DA0A52">
        <w:rPr>
          <w:b/>
          <w:sz w:val="24"/>
          <w:szCs w:val="24"/>
        </w:rPr>
        <w:t xml:space="preserve"> Functions of Natural Lands</w:t>
      </w:r>
    </w:p>
    <w:p w14:paraId="7DDD3567" w14:textId="77777777" w:rsidR="00B36AA3" w:rsidRPr="006844F7" w:rsidRDefault="00B36AA3" w:rsidP="00B36AA3">
      <w:r>
        <w:t>In the southeastern United States, forest is the predominant natural land type. Forests</w:t>
      </w:r>
      <w:r w:rsidR="00A57834">
        <w:t xml:space="preserve"> consistently produce </w:t>
      </w:r>
      <w:r w:rsidR="0044106E">
        <w:t xml:space="preserve">cleaner waters than urban or agricultural lands. </w:t>
      </w:r>
      <w:r>
        <w:t>The benefits of forest cover to raw water quality have been long-noted and studied in detail, particularly in the United States. The science was institutionalized in the United States in 1927 (</w:t>
      </w:r>
      <w:proofErr w:type="spellStart"/>
      <w:r>
        <w:t>Zon</w:t>
      </w:r>
      <w:proofErr w:type="spellEnd"/>
      <w:r>
        <w:t xml:space="preserve">, 1927), leading to the formation of 441 experimental watersheds across the nation. Excellent literature compilations can be found in de la </w:t>
      </w:r>
      <w:proofErr w:type="spellStart"/>
      <w:r>
        <w:t>Cretaz</w:t>
      </w:r>
      <w:proofErr w:type="spellEnd"/>
      <w:r>
        <w:t xml:space="preserve"> and </w:t>
      </w:r>
      <w:proofErr w:type="spellStart"/>
      <w:r>
        <w:t>Barten</w:t>
      </w:r>
      <w:proofErr w:type="spellEnd"/>
      <w:r>
        <w:t xml:space="preserve"> (2007), </w:t>
      </w:r>
      <w:proofErr w:type="spellStart"/>
      <w:r>
        <w:t>Dissmeyer</w:t>
      </w:r>
      <w:proofErr w:type="spellEnd"/>
      <w:r>
        <w:t xml:space="preserve"> (2000), and through the Additional Resources section </w:t>
      </w:r>
      <w:r w:rsidR="005423AB">
        <w:t>on page 21</w:t>
      </w:r>
      <w:r>
        <w:t>.</w:t>
      </w:r>
    </w:p>
    <w:p w14:paraId="2A56A47C" w14:textId="77777777" w:rsidR="00B517EC" w:rsidRDefault="000A1892" w:rsidP="00B517EC">
      <w:r>
        <w:t>Rainfall moving over the forest floor passes through layers of fallen leaves, root networks and other natural material. Rainfall can also pass through forests as shallow groundwater that moves slowly toward streams through shallow soil layers. The</w:t>
      </w:r>
      <w:r w:rsidR="002E5747">
        <w:t>se</w:t>
      </w:r>
      <w:r>
        <w:t xml:space="preserve"> forest floor and soil layers act as filters that remove </w:t>
      </w:r>
      <w:r w:rsidR="002E5747">
        <w:t xml:space="preserve">sediments and </w:t>
      </w:r>
      <w:r>
        <w:t xml:space="preserve">contaminants, either from airborne sources or from urban or agricultural areas located upslope. </w:t>
      </w:r>
      <w:r w:rsidR="00B517EC">
        <w:t xml:space="preserve">By contrast, urban areas </w:t>
      </w:r>
      <w:r w:rsidR="00392CCD">
        <w:t xml:space="preserve">replace these </w:t>
      </w:r>
      <w:r w:rsidR="00B517EC">
        <w:t>filtering surfaces and layers with hard surfaces that accumulate toxins during dry periods</w:t>
      </w:r>
      <w:r w:rsidR="00392CCD">
        <w:t>. These are</w:t>
      </w:r>
      <w:r w:rsidR="00B517EC">
        <w:t xml:space="preserve"> rapidly flushed into streams during rainfalls. </w:t>
      </w:r>
      <w:r w:rsidR="00392CCD">
        <w:t xml:space="preserve">Impervious surfaces </w:t>
      </w:r>
      <w:r w:rsidR="00B517EC">
        <w:t>concentrate rainfall into runoff carrying a wide variety of pollutants from vehicles, asphalt, building materials, lawn fertilizers, and pesticides.</w:t>
      </w:r>
    </w:p>
    <w:p w14:paraId="58F0EA75" w14:textId="77777777" w:rsidR="00005836" w:rsidRDefault="00D545DE" w:rsidP="00005836">
      <w:r>
        <w:t>Forest lands are sinks for nutrients and atmospheric pollutants, trapping them before entering streams (Swank and Douglass, 1977; Likens and Bormann, 1995). For example, the Table Rock watershed near Greenville, SC,  is nearly 100% forested, and water quality there has remained unchanged since 1930 (</w:t>
      </w:r>
      <w:proofErr w:type="spellStart"/>
      <w:r>
        <w:t>Okun</w:t>
      </w:r>
      <w:proofErr w:type="spellEnd"/>
      <w:r>
        <w:t xml:space="preserve">, 1992). Schoonover and </w:t>
      </w:r>
      <w:proofErr w:type="spellStart"/>
      <w:r>
        <w:t>Locakby</w:t>
      </w:r>
      <w:proofErr w:type="spellEnd"/>
      <w:r>
        <w:t xml:space="preserve"> (2006) found </w:t>
      </w:r>
      <w:r w:rsidR="008F291B">
        <w:t>an</w:t>
      </w:r>
      <w:r>
        <w:t xml:space="preserve"> urban </w:t>
      </w:r>
      <w:r w:rsidR="008F291B">
        <w:t>watershed</w:t>
      </w:r>
      <w:r>
        <w:t xml:space="preserve"> (24% impervious surface) produced 2-4x more nitrate, chloride, and sulfate than </w:t>
      </w:r>
      <w:r w:rsidR="008F291B">
        <w:t xml:space="preserve">a </w:t>
      </w:r>
      <w:r>
        <w:t xml:space="preserve">forested reference </w:t>
      </w:r>
      <w:r w:rsidR="008F291B">
        <w:t>watershed</w:t>
      </w:r>
      <w:r>
        <w:t xml:space="preserve"> (&lt;5% impervious surface) in the Georgia Piedmont.</w:t>
      </w:r>
      <w:r w:rsidR="008F291B">
        <w:t xml:space="preserve"> </w:t>
      </w:r>
      <w:r w:rsidR="00DD1867">
        <w:t>P</w:t>
      </w:r>
      <w:r w:rsidR="008F291B">
        <w:t xml:space="preserve">aired </w:t>
      </w:r>
      <w:r w:rsidR="00F15C9E">
        <w:t xml:space="preserve">urban-forest watershed </w:t>
      </w:r>
      <w:r w:rsidR="008F291B">
        <w:t>stud</w:t>
      </w:r>
      <w:r w:rsidR="00DD1867">
        <w:t>ies</w:t>
      </w:r>
      <w:r w:rsidR="008F291B">
        <w:t xml:space="preserve"> in the Coastal Plain of South Carolina</w:t>
      </w:r>
      <w:r w:rsidR="00DD1867">
        <w:t xml:space="preserve"> also show elevated nutrient and ion levels in urban watersheds versus forested references (Wahl et al 1997; </w:t>
      </w:r>
      <w:proofErr w:type="spellStart"/>
      <w:r w:rsidR="00DD1867">
        <w:t>Tufford</w:t>
      </w:r>
      <w:proofErr w:type="spellEnd"/>
      <w:r w:rsidR="00DD1867">
        <w:t xml:space="preserve"> et al 2003)</w:t>
      </w:r>
      <w:r w:rsidR="008F291B">
        <w:t>.</w:t>
      </w:r>
      <w:r w:rsidR="00DD1867">
        <w:t xml:space="preserve"> In the Florida Gulf Coast, sediment, temperature, nutrients, chloride, and bacterial levels were all elevated in an urbanized watershed versus a forested reference (Nagy, et al 2012). </w:t>
      </w:r>
      <w:r w:rsidR="00386DC5">
        <w:t>Most of these researchers also found that forests export more organic carbon to streams than urban areas, an important basis for stream life at all levels (</w:t>
      </w:r>
      <w:proofErr w:type="spellStart"/>
      <w:r w:rsidR="00386DC5">
        <w:t>Vannote</w:t>
      </w:r>
      <w:proofErr w:type="spellEnd"/>
      <w:r w:rsidR="00386DC5">
        <w:t xml:space="preserve"> et al 1980)</w:t>
      </w:r>
      <w:r w:rsidR="00F15C9E">
        <w:t>.</w:t>
      </w:r>
    </w:p>
    <w:p w14:paraId="2D5F7A4C" w14:textId="77777777" w:rsidR="00C603BC" w:rsidRDefault="008F291B" w:rsidP="00005836">
      <w:r>
        <w:t>Forest lands also prevent sedimentation to streams</w:t>
      </w:r>
      <w:r w:rsidR="00F15C9E">
        <w:t xml:space="preserve"> (Jackson et al 2004)</w:t>
      </w:r>
      <w:r w:rsidR="00652DAA">
        <w:t xml:space="preserve">, </w:t>
      </w:r>
      <w:r w:rsidR="006F12B0">
        <w:t>and consistently produce lower turbidity and suspended solid loads</w:t>
      </w:r>
      <w:r w:rsidR="00652DAA">
        <w:t xml:space="preserve">. The effect of forest sediment retention has been documented in various settings of the United States. Suspended solids were 4-5 times greater in urban versus forested watersheds in the Southern Appalachians (Clinton and </w:t>
      </w:r>
      <w:proofErr w:type="spellStart"/>
      <w:r w:rsidR="00652DAA">
        <w:t>Vose</w:t>
      </w:r>
      <w:proofErr w:type="spellEnd"/>
      <w:r w:rsidR="00652DAA">
        <w:t xml:space="preserve">, 2006), 2 times greater in Georgia Piedmont settings (Schoonover et al 2005, </w:t>
      </w:r>
      <w:proofErr w:type="spellStart"/>
      <w:r w:rsidR="00652DAA">
        <w:t>Crim</w:t>
      </w:r>
      <w:proofErr w:type="spellEnd"/>
      <w:r w:rsidR="00652DAA">
        <w:t xml:space="preserve"> 2007), and 2 times greater in Coastal Plain streams of South Carolina (Wahl et al 1997). Increased sedimentation in urban streams is a combined effect of vegetation removal and increased impervious surface, which creates flash flow and channel erosion in addition to overland erosion (</w:t>
      </w:r>
      <w:proofErr w:type="spellStart"/>
      <w:r w:rsidR="00652DAA">
        <w:t>Lenat</w:t>
      </w:r>
      <w:proofErr w:type="spellEnd"/>
      <w:r w:rsidR="00652DAA">
        <w:t xml:space="preserve"> and Crawford 1994, Paul and Meyer 2001, Schoonover et al 2005, Clinton and </w:t>
      </w:r>
      <w:proofErr w:type="spellStart"/>
      <w:r w:rsidR="00652DAA">
        <w:t>Vose</w:t>
      </w:r>
      <w:proofErr w:type="spellEnd"/>
      <w:r w:rsidR="00652DAA">
        <w:t xml:space="preserve"> 2005)</w:t>
      </w:r>
      <w:r w:rsidR="00015B55">
        <w:t xml:space="preserve">. This combination of causes and effects has been replicated in research throughout the world, and has given rise to the term </w:t>
      </w:r>
      <w:r w:rsidR="00015B55">
        <w:rPr>
          <w:i/>
        </w:rPr>
        <w:t>urban stream syndrome</w:t>
      </w:r>
      <w:r w:rsidR="00015B55">
        <w:t xml:space="preserve"> (Walsh et al 2005).</w:t>
      </w:r>
    </w:p>
    <w:p w14:paraId="42E38FC0" w14:textId="77777777" w:rsidR="000343DE" w:rsidRDefault="000343DE" w:rsidP="00005836">
      <w:r>
        <w:t xml:space="preserve">Forests are also effective at trapping pesticides, metals, and other toxic compounds that may originate from adjacent urban or agricultural lands. Many toxic compounds adsorb to sediments, which forests </w:t>
      </w:r>
      <w:r>
        <w:lastRenderedPageBreak/>
        <w:t xml:space="preserve">trap very efficiently. Mixed buffers of grass, managed pine, and natural hardwoods averaging 150 feet wide were effective in trapping atrazine and </w:t>
      </w:r>
      <w:proofErr w:type="spellStart"/>
      <w:r>
        <w:t>alachlor</w:t>
      </w:r>
      <w:proofErr w:type="spellEnd"/>
      <w:r>
        <w:t xml:space="preserve"> </w:t>
      </w:r>
      <w:r w:rsidR="00F05AFF">
        <w:t xml:space="preserve">in </w:t>
      </w:r>
      <w:proofErr w:type="gramStart"/>
      <w:r w:rsidR="00F05AFF">
        <w:t>south Georgia</w:t>
      </w:r>
      <w:proofErr w:type="gramEnd"/>
      <w:r w:rsidR="00F05AFF">
        <w:t xml:space="preserve"> </w:t>
      </w:r>
      <w:r>
        <w:t>(</w:t>
      </w:r>
      <w:proofErr w:type="spellStart"/>
      <w:r>
        <w:t>Lowrance</w:t>
      </w:r>
      <w:proofErr w:type="spellEnd"/>
      <w:r>
        <w:t xml:space="preserve"> et al 1997)</w:t>
      </w:r>
      <w:r w:rsidR="00F05AFF">
        <w:t xml:space="preserve">. A review of southeastern US studies on forest buffer – pesticide interactions by </w:t>
      </w:r>
      <w:proofErr w:type="spellStart"/>
      <w:r w:rsidR="00F05AFF">
        <w:t>Neary</w:t>
      </w:r>
      <w:proofErr w:type="spellEnd"/>
      <w:r w:rsidR="00F05AFF">
        <w:t xml:space="preserve"> et al (1993) found that water quality violations occurred only when chemicals were applied in the</w:t>
      </w:r>
      <w:r w:rsidR="002B6284">
        <w:t xml:space="preserve"> buffers themselves. Forest buffers have also proven effective at removing metal contaminants (</w:t>
      </w:r>
      <w:proofErr w:type="spellStart"/>
      <w:r w:rsidR="002B6284">
        <w:t>Groffman</w:t>
      </w:r>
      <w:proofErr w:type="spellEnd"/>
      <w:r w:rsidR="002B6284">
        <w:t xml:space="preserve"> et al, 1991; </w:t>
      </w:r>
      <w:proofErr w:type="spellStart"/>
      <w:r w:rsidR="002B6284">
        <w:t>Herson</w:t>
      </w:r>
      <w:proofErr w:type="spellEnd"/>
      <w:r w:rsidR="002B6284">
        <w:t>-Jones et al. 1995)</w:t>
      </w:r>
      <w:r w:rsidR="00FF75E9">
        <w:t>.</w:t>
      </w:r>
    </w:p>
    <w:p w14:paraId="2F0E7FEF" w14:textId="77777777" w:rsidR="00FF75E9" w:rsidRDefault="00FF75E9" w:rsidP="00FF75E9">
      <w:pPr>
        <w:ind w:firstLine="720"/>
        <w:rPr>
          <w:szCs w:val="24"/>
        </w:rPr>
      </w:pPr>
      <w:r>
        <w:rPr>
          <w:b/>
          <w:sz w:val="24"/>
          <w:szCs w:val="24"/>
        </w:rPr>
        <w:t>Water Quality in Mixed Land Use Watersheds</w:t>
      </w:r>
    </w:p>
    <w:p w14:paraId="5A4EBCBA" w14:textId="77777777" w:rsidR="00FF75E9" w:rsidRDefault="00FF75E9" w:rsidP="00FF75E9">
      <w:pPr>
        <w:rPr>
          <w:szCs w:val="24"/>
        </w:rPr>
      </w:pPr>
      <w:r>
        <w:rPr>
          <w:szCs w:val="24"/>
        </w:rPr>
        <w:t>The best raw water quality may originate from forests, but virtually all major watersheds of the United States contain mixed land uses, including the Savannah River. Complete forest or natural land cover is rare, and some amount of urban and agricultural area is typically present. The resultant water quality in streams from mixed use watersheds can still be excellent depending on the balance of land uses, landscape position of non-forest activities, the specific land use activities, and use of best management practices. For example, a corn field plowed to the edge of a stream and heavily applied with herbicide and fertilizer will have a much greater impact on water quality than a rotational grazing system fenced and buffered from the stream by a forest or natural grassland strip, though both would be generally classified as agriculture.</w:t>
      </w:r>
    </w:p>
    <w:p w14:paraId="19AB21A9" w14:textId="77777777" w:rsidR="00FF75E9" w:rsidRDefault="00FF75E9" w:rsidP="00FF75E9">
      <w:pPr>
        <w:rPr>
          <w:szCs w:val="24"/>
        </w:rPr>
      </w:pPr>
      <w:r>
        <w:rPr>
          <w:szCs w:val="24"/>
        </w:rPr>
        <w:t xml:space="preserve">Numerous studies support the efficacy of agricultural best management practices at the field or stream reach scale (see </w:t>
      </w:r>
      <w:proofErr w:type="spellStart"/>
      <w:r>
        <w:rPr>
          <w:szCs w:val="24"/>
        </w:rPr>
        <w:t>Tomer</w:t>
      </w:r>
      <w:proofErr w:type="spellEnd"/>
      <w:r>
        <w:rPr>
          <w:szCs w:val="24"/>
        </w:rPr>
        <w:t xml:space="preserve"> and Locke, 2011, and references), but watershed-scale monitoring of BMP application and water quality output of mixed land uses has been less frequent. The NRCS is addressing this gap, leading a multi-agency effort known as the Conservation Effects Assessment Project (CEAP). Initiated in 2002, the Project is quantifying the effects of conservation practices at national, regional, and watershed scales and includes croplands, grazing lands, wetlands, wildlife effects, and the socioeconomic factors that lead landowners to select or decline participation in practices. Thirty-seven (37) watershed studies are currently in progress under CEAP, covering most major agricultural production regions and practices. In some cases, the watersheds contain over 30 years of continuous monitoring data collected by the Agricultural Research Service prior to the Project’s formation.</w:t>
      </w:r>
    </w:p>
    <w:p w14:paraId="55370E0F" w14:textId="77777777" w:rsidR="00FF75E9" w:rsidRDefault="00FF75E9" w:rsidP="00FF75E9">
      <w:pPr>
        <w:rPr>
          <w:szCs w:val="24"/>
        </w:rPr>
      </w:pPr>
      <w:r>
        <w:rPr>
          <w:szCs w:val="24"/>
        </w:rPr>
        <w:t>A number of watershed-scale research efforts have documented the water quality outputs of watersheds with mixed forest and agricultural land uses. See Appendix C: Mixed Land Use Watershed Examples for case studies and references.</w:t>
      </w:r>
    </w:p>
    <w:p w14:paraId="3C234219" w14:textId="77777777" w:rsidR="0024008C" w:rsidRDefault="007613B3" w:rsidP="00FF75E9">
      <w:pPr>
        <w:rPr>
          <w:szCs w:val="24"/>
        </w:rPr>
      </w:pPr>
      <w:r>
        <w:tab/>
      </w:r>
    </w:p>
    <w:p w14:paraId="2FAB7B18" w14:textId="77777777" w:rsidR="001B1260" w:rsidRDefault="001B1260" w:rsidP="00620EA1">
      <w:pPr>
        <w:rPr>
          <w:b/>
          <w:sz w:val="28"/>
          <w:szCs w:val="28"/>
        </w:rPr>
      </w:pPr>
      <w:r>
        <w:rPr>
          <w:b/>
          <w:sz w:val="28"/>
          <w:szCs w:val="28"/>
        </w:rPr>
        <w:t xml:space="preserve">Watershed Protection: </w:t>
      </w:r>
      <w:r w:rsidR="00B15EAD">
        <w:rPr>
          <w:b/>
          <w:sz w:val="28"/>
          <w:szCs w:val="28"/>
        </w:rPr>
        <w:t>The Savannah River Opportunity</w:t>
      </w:r>
    </w:p>
    <w:p w14:paraId="609E2288" w14:textId="77777777" w:rsidR="00A63A96" w:rsidRPr="00A63A96" w:rsidRDefault="00A63A96" w:rsidP="00620EA1">
      <w:pPr>
        <w:rPr>
          <w:szCs w:val="28"/>
        </w:rPr>
      </w:pPr>
      <w:r>
        <w:rPr>
          <w:szCs w:val="28"/>
        </w:rPr>
        <w:t>Forested lands clearly provide excellent water quality, and mitigate potential impacts from adjacent or upstream non-forest land uses. Well-managed agricultural lands can also sustain good raw water quality, particularly when upland BMPs are coupled with natural riparian buffers. The lower Savannah River sub-basin provides extensive forest cover, modest extents of agricultural and urban lands, and delivers very good raw water quality. The following sections detail current conditions, and provide an approach for maintaining these conditions into the future.</w:t>
      </w:r>
    </w:p>
    <w:p w14:paraId="2D9F9AF1" w14:textId="77777777" w:rsidR="00693A9C" w:rsidRPr="00A333B4" w:rsidRDefault="005D013E" w:rsidP="001B1260">
      <w:pPr>
        <w:ind w:firstLine="720"/>
        <w:rPr>
          <w:b/>
          <w:sz w:val="24"/>
          <w:szCs w:val="24"/>
        </w:rPr>
      </w:pPr>
      <w:r w:rsidRPr="00A333B4">
        <w:rPr>
          <w:b/>
          <w:sz w:val="24"/>
          <w:szCs w:val="24"/>
        </w:rPr>
        <w:lastRenderedPageBreak/>
        <w:t>Lower Savannah Sub-Basin Land Use</w:t>
      </w:r>
      <w:r w:rsidR="001B1260" w:rsidRPr="00A333B4">
        <w:rPr>
          <w:b/>
          <w:sz w:val="24"/>
          <w:szCs w:val="24"/>
        </w:rPr>
        <w:t xml:space="preserve"> </w:t>
      </w:r>
    </w:p>
    <w:p w14:paraId="5F07D9BA" w14:textId="77777777" w:rsidR="00666755" w:rsidRDefault="00620236" w:rsidP="00666755">
      <w:r>
        <w:t>Currently</w:t>
      </w:r>
      <w:r w:rsidR="00063BB2">
        <w:t xml:space="preserve">, the Lower Savannah Sub-basin </w:t>
      </w:r>
      <w:r>
        <w:t>i</w:t>
      </w:r>
      <w:r w:rsidR="00063BB2">
        <w:t xml:space="preserve">s </w:t>
      </w:r>
      <w:r w:rsidR="007A5181">
        <w:t>largely forested and</w:t>
      </w:r>
      <w:r w:rsidR="00063BB2">
        <w:t xml:space="preserve"> rural</w:t>
      </w:r>
      <w:r w:rsidR="00C50BEC">
        <w:t xml:space="preserve"> (Figure </w:t>
      </w:r>
      <w:r w:rsidR="00C82EEF">
        <w:t>3</w:t>
      </w:r>
      <w:r w:rsidR="00C50BEC">
        <w:t>)</w:t>
      </w:r>
      <w:r w:rsidR="00063BB2">
        <w:t xml:space="preserve">. The current land use distribution was analyzed in GIS using land cover data from 2006 satellite imagery, and is detailed in Table 1. </w:t>
      </w:r>
      <w:r w:rsidR="00666755">
        <w:t xml:space="preserve">From a water quality standpoint, the Lower Savannah Sub-basin benefits from several factors that, if maintained, will assure </w:t>
      </w:r>
      <w:r w:rsidR="00B15EAD">
        <w:t>good</w:t>
      </w:r>
      <w:r w:rsidR="00666755">
        <w:t xml:space="preserve"> raw water quality into the indefinite future. These are:</w:t>
      </w:r>
    </w:p>
    <w:p w14:paraId="4B38AE07" w14:textId="77777777" w:rsidR="00666755" w:rsidRDefault="00666755" w:rsidP="00666755">
      <w:pPr>
        <w:pStyle w:val="ListParagraph"/>
        <w:numPr>
          <w:ilvl w:val="0"/>
          <w:numId w:val="2"/>
        </w:numPr>
      </w:pPr>
      <w:r>
        <w:t>The preponderance of forested land use in the sub-basin. At 78% of total area (2.16M acres), these forests slow the transit of rainfall to the river, providing cleansing through shallow soil pathways for water movement. The interception of rainfall by tree canopies also prevents flash flooding, a mechanism that erodes stream channels and degrades water quality and habitat.</w:t>
      </w:r>
    </w:p>
    <w:p w14:paraId="58792D3D" w14:textId="77777777" w:rsidR="00666755" w:rsidRDefault="00666755" w:rsidP="00666755">
      <w:pPr>
        <w:pStyle w:val="ListParagraph"/>
        <w:numPr>
          <w:ilvl w:val="0"/>
          <w:numId w:val="2"/>
        </w:numPr>
      </w:pPr>
      <w:r>
        <w:t>The relatively low percentage of urban development at this point in time</w:t>
      </w:r>
      <w:r w:rsidR="000B053E">
        <w:t xml:space="preserve"> (2014)</w:t>
      </w:r>
      <w:r>
        <w:t xml:space="preserve">. Urban areas have a disproportionate impact on water quality by accumulating many non-point source contaminants from vehicles, fueling stations, parking lots and other sources, and distributing these into streams in flash floods </w:t>
      </w:r>
      <w:r w:rsidR="000B053E">
        <w:t xml:space="preserve">exacerbated </w:t>
      </w:r>
      <w:r>
        <w:t>by impervious surfaces. Urban areas are also the primary source of emerging contaminants</w:t>
      </w:r>
      <w:r w:rsidR="002B5B3F">
        <w:t xml:space="preserve"> (see Page 12)</w:t>
      </w:r>
      <w:r>
        <w:t xml:space="preserve">. </w:t>
      </w:r>
      <w:r w:rsidRPr="00E833E7">
        <w:t>At 8.9% of the total area (247,000 acres), urban area</w:t>
      </w:r>
      <w:r w:rsidR="00E833E7">
        <w:t xml:space="preserve"> in</w:t>
      </w:r>
      <w:r w:rsidRPr="00E833E7">
        <w:t xml:space="preserve"> the sub-basin </w:t>
      </w:r>
      <w:r w:rsidR="00E833E7">
        <w:t>is not insignificant</w:t>
      </w:r>
      <w:r w:rsidRPr="00E833E7">
        <w:t xml:space="preserve">, but </w:t>
      </w:r>
      <w:r w:rsidR="00E833E7">
        <w:t>likely remains below thresholds</w:t>
      </w:r>
      <w:r w:rsidRPr="00E833E7">
        <w:t xml:space="preserve"> for water quality degradation and the onset of flash flooding effects.</w:t>
      </w:r>
    </w:p>
    <w:p w14:paraId="3BC9702D" w14:textId="77777777" w:rsidR="00666755" w:rsidRDefault="00666755" w:rsidP="00666755">
      <w:pPr>
        <w:pStyle w:val="ListParagraph"/>
        <w:numPr>
          <w:ilvl w:val="0"/>
          <w:numId w:val="2"/>
        </w:numPr>
      </w:pPr>
      <w:r>
        <w:t xml:space="preserve">The retention effect of the major reservoirs on the Savannah River. Irrespective of any other impacts, </w:t>
      </w:r>
      <w:r w:rsidR="004E3CD1">
        <w:t>reservoirs</w:t>
      </w:r>
      <w:r>
        <w:t xml:space="preserve"> perform a simple function of trapping sediments and non-point source inputs from the more-developed sub-basin upstream in the Piedmont. Many contaminants are attracted to sediments, so this trapping function also retains many urban pollutants such as oil and grease, heavy metals, and fire retardant and construction material residues. Runoff from the Augusta and North Augusta urban areas are retained within the pond behind New Savannah Bluff Lock and Dam, which likely performs some additional non-point </w:t>
      </w:r>
      <w:r w:rsidR="004E3CD1">
        <w:t>pollutant</w:t>
      </w:r>
      <w:r>
        <w:t xml:space="preserve"> retention.</w:t>
      </w:r>
    </w:p>
    <w:p w14:paraId="39E14138" w14:textId="77777777" w:rsidR="00063BB2" w:rsidRDefault="00063BB2" w:rsidP="00620EA1">
      <w:r w:rsidRPr="00063BB2">
        <w:rPr>
          <w:noProof/>
        </w:rPr>
        <w:drawing>
          <wp:inline distT="0" distB="0" distL="0" distR="0" wp14:anchorId="50ABED66" wp14:editId="6EBF48EE">
            <wp:extent cx="5943600" cy="2156141"/>
            <wp:effectExtent l="19050" t="19050" r="1905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156141"/>
                    </a:xfrm>
                    <a:prstGeom prst="rect">
                      <a:avLst/>
                    </a:prstGeom>
                    <a:noFill/>
                    <a:ln>
                      <a:solidFill>
                        <a:schemeClr val="accent1"/>
                      </a:solidFill>
                    </a:ln>
                  </pic:spPr>
                </pic:pic>
              </a:graphicData>
            </a:graphic>
          </wp:inline>
        </w:drawing>
      </w:r>
    </w:p>
    <w:p w14:paraId="118FD724" w14:textId="77777777" w:rsidR="00063BB2" w:rsidRDefault="00063BB2" w:rsidP="00620EA1">
      <w:r>
        <w:rPr>
          <w:sz w:val="18"/>
          <w:szCs w:val="18"/>
        </w:rPr>
        <w:t>Table 1: Land cover distribution of the Lower Savannah Sub-basin, based on 2006 satellite imagery. The analysis boundary is all basin area that inflows downstream of Thurmond Dam</w:t>
      </w:r>
      <w:r w:rsidR="00B041E9">
        <w:rPr>
          <w:sz w:val="18"/>
          <w:szCs w:val="18"/>
        </w:rPr>
        <w:t xml:space="preserve"> (see Figure 1)</w:t>
      </w:r>
      <w:r>
        <w:rPr>
          <w:sz w:val="18"/>
          <w:szCs w:val="18"/>
        </w:rPr>
        <w:t>.</w:t>
      </w:r>
    </w:p>
    <w:p w14:paraId="563D32BB" w14:textId="77777777" w:rsidR="00C82EEF" w:rsidRDefault="00C82EEF" w:rsidP="00FA06DF">
      <w:pPr>
        <w:ind w:firstLine="720"/>
        <w:rPr>
          <w:b/>
          <w:sz w:val="24"/>
          <w:szCs w:val="24"/>
        </w:rPr>
      </w:pPr>
    </w:p>
    <w:p w14:paraId="04D001AF" w14:textId="77777777" w:rsidR="00C82EEF" w:rsidRDefault="00C82EEF" w:rsidP="00FA06DF">
      <w:pPr>
        <w:ind w:firstLine="720"/>
        <w:rPr>
          <w:b/>
          <w:sz w:val="24"/>
          <w:szCs w:val="24"/>
        </w:rPr>
      </w:pPr>
    </w:p>
    <w:p w14:paraId="3ADD5092" w14:textId="77777777" w:rsidR="00C82EEF" w:rsidRDefault="00C82EEF" w:rsidP="00C82EEF">
      <w:pPr>
        <w:pStyle w:val="ListParagraph"/>
        <w:ind w:hanging="720"/>
      </w:pPr>
      <w:r>
        <w:rPr>
          <w:noProof/>
        </w:rPr>
        <w:lastRenderedPageBreak/>
        <w:drawing>
          <wp:inline distT="0" distB="0" distL="0" distR="0" wp14:anchorId="3B5DBB5C" wp14:editId="15E99DA7">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Potable_land_cov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768BB24" w14:textId="77777777" w:rsidR="00C82EEF" w:rsidRPr="00CB68BF" w:rsidRDefault="00C82EEF" w:rsidP="00CB68BF">
      <w:pPr>
        <w:ind w:firstLine="720"/>
        <w:rPr>
          <w:sz w:val="18"/>
          <w:szCs w:val="18"/>
        </w:rPr>
      </w:pPr>
      <w:r w:rsidRPr="00CB68BF">
        <w:rPr>
          <w:sz w:val="18"/>
          <w:szCs w:val="18"/>
        </w:rPr>
        <w:t>Figure 3: The distribution of land uses in the lower Savannah River sub-basin (2006 Southeast GAP).</w:t>
      </w:r>
    </w:p>
    <w:p w14:paraId="67E04691" w14:textId="77777777" w:rsidR="00C82EEF" w:rsidRDefault="00C82EEF" w:rsidP="00FA06DF">
      <w:pPr>
        <w:ind w:firstLine="720"/>
        <w:rPr>
          <w:b/>
          <w:sz w:val="24"/>
          <w:szCs w:val="24"/>
        </w:rPr>
      </w:pPr>
    </w:p>
    <w:p w14:paraId="2200177F" w14:textId="77777777" w:rsidR="00FA06DF" w:rsidRPr="00FA06DF" w:rsidRDefault="00FA06DF" w:rsidP="00FA06DF">
      <w:pPr>
        <w:ind w:firstLine="720"/>
        <w:rPr>
          <w:b/>
          <w:sz w:val="24"/>
          <w:szCs w:val="24"/>
        </w:rPr>
      </w:pPr>
      <w:r>
        <w:rPr>
          <w:b/>
          <w:sz w:val="24"/>
          <w:szCs w:val="24"/>
        </w:rPr>
        <w:t>The Primary Threat: Urban Development</w:t>
      </w:r>
    </w:p>
    <w:p w14:paraId="78922F69" w14:textId="77777777" w:rsidR="00EE51AD" w:rsidRDefault="00EE51AD" w:rsidP="008B0E28">
      <w:r>
        <w:t>Development within the Lower Savannah Sub-basin is a case of two ends driving toward the middle, with Augusta and North Augusta expanding on the upstream end, and Savannah and Hardeeville on the downstream end. While Augusta proper has seen a slight decline in population from 2000-06, the overall population of the Augusta-Aiken Metropolitan Statistical Area (MSA) increased by 4.72% over the same period</w:t>
      </w:r>
      <w:r w:rsidR="002B5B3F">
        <w:t xml:space="preserve"> (US Census 2010)</w:t>
      </w:r>
      <w:r>
        <w:t xml:space="preserve">. The population of Savannah, GA, grew by 9.22% over the same period. Substantial expansion of urban and suburban area is already planned for Hardeeville, </w:t>
      </w:r>
      <w:r w:rsidR="00B041E9">
        <w:t>creating</w:t>
      </w:r>
      <w:r>
        <w:t xml:space="preserve"> the largest incorporated area in South Carolina. Once land is developed, reversal is </w:t>
      </w:r>
      <w:r w:rsidR="0029432D">
        <w:t>not feasible</w:t>
      </w:r>
      <w:r>
        <w:t xml:space="preserve">, and future generations will bear the burden of </w:t>
      </w:r>
      <w:r w:rsidR="0029432D">
        <w:t xml:space="preserve">these environmental and economic </w:t>
      </w:r>
      <w:r>
        <w:t>costs</w:t>
      </w:r>
      <w:r w:rsidR="002B5B3F">
        <w:t>.</w:t>
      </w:r>
      <w:r>
        <w:t xml:space="preserve"> </w:t>
      </w:r>
    </w:p>
    <w:p w14:paraId="1B31CBE7" w14:textId="77777777" w:rsidR="00CB68BF" w:rsidRDefault="00657DF1" w:rsidP="00CB68BF">
      <w:r>
        <w:t xml:space="preserve">A substantial portion of urban development is gradual, and occurs in </w:t>
      </w:r>
      <w:r w:rsidR="005423AB">
        <w:t>disparate</w:t>
      </w:r>
      <w:r>
        <w:t xml:space="preserve"> areas well removed from incorporated cities. </w:t>
      </w:r>
      <w:r w:rsidR="002B5B3F">
        <w:t>Large lot housing</w:t>
      </w:r>
      <w:r>
        <w:t xml:space="preserve"> and rural sprawl </w:t>
      </w:r>
      <w:r w:rsidR="00801ED8">
        <w:t xml:space="preserve">may not be as readily apparent as compared to high-density urban expansion, but continues to convert </w:t>
      </w:r>
      <w:r w:rsidR="005423AB">
        <w:t>natural lands with attendant hard surfaces, and</w:t>
      </w:r>
      <w:r w:rsidR="00801ED8">
        <w:t xml:space="preserve"> </w:t>
      </w:r>
      <w:r w:rsidR="00CB68BF">
        <w:t>introduction of chemical contaminants onto the land base. Figure 4 displays the land use of the lower sub-basin downstream of US Highway 301 in 1970 compared to 2030. While true urban area is projected to grow only slightly, a substantial portion of the landscape will convert to exurban housing with its hard surfaces, vegetation clearing,  and increases in pet fecal matter, chemical use, and other land base changes that degrade water quality and increase downstream flood risks.</w:t>
      </w:r>
      <w:r w:rsidR="00CB68BF">
        <w:tab/>
      </w:r>
    </w:p>
    <w:p w14:paraId="60682107" w14:textId="77777777" w:rsidR="00CB68BF" w:rsidRDefault="00CB68BF" w:rsidP="00CB68BF">
      <w:pPr>
        <w:ind w:firstLine="720"/>
        <w:rPr>
          <w:b/>
          <w:sz w:val="24"/>
        </w:rPr>
      </w:pPr>
      <w:r>
        <w:rPr>
          <w:b/>
          <w:sz w:val="24"/>
        </w:rPr>
        <w:t>The Coming Threat: Emerging Contaminants</w:t>
      </w:r>
    </w:p>
    <w:p w14:paraId="15C7E7A8" w14:textId="77777777" w:rsidR="00CB68BF" w:rsidRDefault="00CB68BF" w:rsidP="00CB68BF">
      <w:r>
        <w:t>The National Pollution Discharge Elimination System (NPDES) and Safe Drinking Water Act have done much to assure safe natural and potable waters for people and nature in the United States. However, society is proliferating an increasing number of manufactured chemicals that were not envisioned at all when the Clean Water Act was passed. Many of these chemicals are common household products, prescription and non-prescription medicines, human and veterinary hormones, and antibiotics. Many of these compounds are not removed by typical water treatment processes.</w:t>
      </w:r>
    </w:p>
    <w:p w14:paraId="310ED0E7" w14:textId="77777777" w:rsidR="00CB68BF" w:rsidRDefault="00CB68BF" w:rsidP="00CB68BF">
      <w:r>
        <w:t xml:space="preserve"> In a study of 139 streams in 30 states from 1999-2000, the US Geological Survey discovered a broad range of chemicals in 80% of the sampled streams (Buxton and </w:t>
      </w:r>
      <w:proofErr w:type="spellStart"/>
      <w:r>
        <w:t>Kolpin</w:t>
      </w:r>
      <w:proofErr w:type="spellEnd"/>
      <w:r>
        <w:t xml:space="preserve">, 2002). </w:t>
      </w:r>
      <w:r w:rsidRPr="0009727C">
        <w:t xml:space="preserve">These chemicals include human and veterinary drugs (including </w:t>
      </w:r>
      <w:r>
        <w:t>a</w:t>
      </w:r>
      <w:r w:rsidRPr="0009727C">
        <w:t>ntibiotics), hormones, detergents, disinfectants, plasticizers, fire retardants, insecticides, and antioxidants</w:t>
      </w:r>
      <w:r>
        <w:t>. These were often found as mixtures, with 75% of streams with findings containing more than one contaminant</w:t>
      </w:r>
      <w:r w:rsidRPr="0009727C">
        <w:t>.</w:t>
      </w:r>
      <w:r>
        <w:t xml:space="preserve"> </w:t>
      </w:r>
    </w:p>
    <w:p w14:paraId="20710297" w14:textId="77777777" w:rsidR="00CB68BF" w:rsidRDefault="00CB68BF" w:rsidP="00CB68BF">
      <w:r>
        <w:t>This and other studies have triggered new concerns and research on the extent, effects, and interactions of these contaminants, and how water treatment processes affect or potentially transform them. Some concerns include endocrine disruption in humans and wildlife, and developing resistant pathogens from long-term, low level exposure to antibiotics and anti-viral drugs like Tamiflu. In 2006, the state of Massachusetts passed water treatment requirements for perchlorate, an endocrine disruptor found in munitions and fireworks, and California followed suit in 2007 (</w:t>
      </w:r>
      <w:proofErr w:type="spellStart"/>
      <w:r>
        <w:t>Charnley</w:t>
      </w:r>
      <w:proofErr w:type="spellEnd"/>
      <w:r>
        <w:t>, 2008).</w:t>
      </w:r>
    </w:p>
    <w:p w14:paraId="2A7D1813" w14:textId="77777777" w:rsidR="00CB68BF" w:rsidRDefault="00CB68BF" w:rsidP="008B0E28"/>
    <w:p w14:paraId="1C1153BE" w14:textId="77777777" w:rsidR="00657DF1" w:rsidRDefault="00801ED8" w:rsidP="008B0E28">
      <w:r>
        <w:rPr>
          <w:noProof/>
        </w:rPr>
        <w:drawing>
          <wp:inline distT="0" distB="0" distL="0" distR="0" wp14:anchorId="3E51D25B" wp14:editId="63FFB9DC">
            <wp:extent cx="4624552" cy="3468414"/>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38843" cy="3479132"/>
                    </a:xfrm>
                    <a:prstGeom prst="rect">
                      <a:avLst/>
                    </a:prstGeom>
                  </pic:spPr>
                </pic:pic>
              </a:graphicData>
            </a:graphic>
          </wp:inline>
        </w:drawing>
      </w:r>
    </w:p>
    <w:p w14:paraId="5FC65466" w14:textId="77777777" w:rsidR="005830BF" w:rsidRDefault="005830BF" w:rsidP="008B0E28">
      <w:r>
        <w:rPr>
          <w:noProof/>
        </w:rPr>
        <w:drawing>
          <wp:inline distT="0" distB="0" distL="0" distR="0" wp14:anchorId="648A0DBA" wp14:editId="1F3D8C7D">
            <wp:extent cx="4629150" cy="34718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1881" cy="3473911"/>
                    </a:xfrm>
                    <a:prstGeom prst="rect">
                      <a:avLst/>
                    </a:prstGeom>
                  </pic:spPr>
                </pic:pic>
              </a:graphicData>
            </a:graphic>
          </wp:inline>
        </w:drawing>
      </w:r>
    </w:p>
    <w:p w14:paraId="56A0A59E" w14:textId="77777777" w:rsidR="00657DF1" w:rsidRPr="00CB68BF" w:rsidRDefault="005830BF" w:rsidP="008B0E28">
      <w:pPr>
        <w:rPr>
          <w:sz w:val="18"/>
          <w:szCs w:val="18"/>
        </w:rPr>
      </w:pPr>
      <w:r w:rsidRPr="00CB68BF">
        <w:rPr>
          <w:sz w:val="18"/>
          <w:szCs w:val="18"/>
        </w:rPr>
        <w:t xml:space="preserve">Figure </w:t>
      </w:r>
      <w:r w:rsidR="00CB68BF" w:rsidRPr="00CB68BF">
        <w:rPr>
          <w:sz w:val="18"/>
          <w:szCs w:val="18"/>
        </w:rPr>
        <w:t>4</w:t>
      </w:r>
      <w:r w:rsidRPr="00CB68BF">
        <w:rPr>
          <w:sz w:val="18"/>
          <w:szCs w:val="18"/>
        </w:rPr>
        <w:t>: Substantial increases in large-lot housing (exurban development) are projected for the lower Savannah River sub-basin</w:t>
      </w:r>
      <w:r w:rsidR="00671B8D" w:rsidRPr="00CB68BF">
        <w:rPr>
          <w:sz w:val="18"/>
          <w:szCs w:val="18"/>
        </w:rPr>
        <w:t xml:space="preserve"> by 2030</w:t>
      </w:r>
      <w:r w:rsidRPr="00CB68BF">
        <w:rPr>
          <w:sz w:val="18"/>
          <w:szCs w:val="18"/>
        </w:rPr>
        <w:t>. The upstream boundary is the edge of hydrologic units immediately downstream of US Highway 301, and is approximately 2 days travel time from municipal water intakes downstream.</w:t>
      </w:r>
    </w:p>
    <w:p w14:paraId="6BFE930F" w14:textId="77777777" w:rsidR="00644FEF" w:rsidRDefault="00644FEF" w:rsidP="007E1E62">
      <w:r>
        <w:lastRenderedPageBreak/>
        <w:t>T</w:t>
      </w:r>
      <w:r w:rsidR="007E1E62">
        <w:t xml:space="preserve">he </w:t>
      </w:r>
      <w:r w:rsidR="003C0B8C">
        <w:t>Massachusetts</w:t>
      </w:r>
      <w:r w:rsidR="007E1E62">
        <w:t xml:space="preserve"> perchlorate example clearly demonstrates the possibility for one or more of these contaminants to trigger new regulatory and costly new treatment requirements. This is yet another risk that can be reduced with watershed land protection. </w:t>
      </w:r>
      <w:r>
        <w:t>C</w:t>
      </w:r>
      <w:r w:rsidR="007E1E62">
        <w:t>onstraining the urban footprint in the watershed</w:t>
      </w:r>
      <w:r>
        <w:t xml:space="preserve"> could have the following benefits with respect to emerging contaminants:</w:t>
      </w:r>
    </w:p>
    <w:p w14:paraId="205C9F89" w14:textId="77777777" w:rsidR="00644FEF" w:rsidRDefault="00644FEF" w:rsidP="00644FEF">
      <w:pPr>
        <w:pStyle w:val="ListParagraph"/>
        <w:numPr>
          <w:ilvl w:val="0"/>
          <w:numId w:val="8"/>
        </w:numPr>
      </w:pPr>
      <w:r>
        <w:t>Less urban growth will reduce nonpoint runoff of emerging contaminants from construction sites, which are sources of paint pigments, fire retardants, and many other chemicals associated with new construction materials</w:t>
      </w:r>
    </w:p>
    <w:p w14:paraId="1C6112A1" w14:textId="77777777" w:rsidR="00644FEF" w:rsidRDefault="00644FEF" w:rsidP="00644FEF">
      <w:pPr>
        <w:pStyle w:val="ListParagraph"/>
        <w:numPr>
          <w:ilvl w:val="0"/>
          <w:numId w:val="8"/>
        </w:numPr>
      </w:pPr>
      <w:r>
        <w:t>Constraining urban growth to a smaller footprint increases the practicality of servicing new developments with water and sewer infrastructure. Contaminants captured in the wastewater system can be treated, whereas contaminants arising from dispersed septic systems will be more difficult to address.</w:t>
      </w:r>
    </w:p>
    <w:p w14:paraId="53146562" w14:textId="77777777" w:rsidR="00644FEF" w:rsidRDefault="00644FEF" w:rsidP="00644FEF">
      <w:pPr>
        <w:pStyle w:val="ListParagraph"/>
        <w:numPr>
          <w:ilvl w:val="0"/>
          <w:numId w:val="8"/>
        </w:numPr>
      </w:pPr>
      <w:r>
        <w:t xml:space="preserve">Reducing emerging contaminant inputs from a combination of point- and nonpoint controls reduces the likelihood that a regulatory limit would be triggered. </w:t>
      </w:r>
    </w:p>
    <w:p w14:paraId="50823199" w14:textId="77777777" w:rsidR="007E1E62" w:rsidRPr="00B80500" w:rsidRDefault="00644FEF" w:rsidP="00644FEF">
      <w:pPr>
        <w:ind w:left="360"/>
      </w:pPr>
      <w:r>
        <w:t xml:space="preserve">A </w:t>
      </w:r>
      <w:r w:rsidR="00632312">
        <w:t>watershed protection approach</w:t>
      </w:r>
      <w:r w:rsidR="00EB749F">
        <w:t xml:space="preserve"> </w:t>
      </w:r>
      <w:r w:rsidR="00C50BEC">
        <w:t>may not</w:t>
      </w:r>
      <w:r w:rsidR="007E1E62">
        <w:t xml:space="preserve"> eliminate emerging contaminants, but will help to keep their concentrations at the most minimal levels possible. </w:t>
      </w:r>
      <w:r w:rsidR="00EB749F">
        <w:t xml:space="preserve"> Savannah basin users will stand a</w:t>
      </w:r>
      <w:r w:rsidR="00632312">
        <w:t xml:space="preserve"> better chance of remaining under </w:t>
      </w:r>
      <w:r w:rsidR="00EB749F">
        <w:t>treatment levels</w:t>
      </w:r>
      <w:r w:rsidR="007E1E62">
        <w:t xml:space="preserve">, even if treatment requirements </w:t>
      </w:r>
      <w:r w:rsidR="00632312">
        <w:t>aris</w:t>
      </w:r>
      <w:r w:rsidR="007E1E62">
        <w:t>e</w:t>
      </w:r>
      <w:r w:rsidR="00EB749F">
        <w:t xml:space="preserve"> to address emer</w:t>
      </w:r>
      <w:r w:rsidR="00D9164C">
        <w:t>ging contaminants.</w:t>
      </w:r>
    </w:p>
    <w:p w14:paraId="2DB5A1FC" w14:textId="77777777" w:rsidR="007E1E62" w:rsidRPr="007E1E62" w:rsidRDefault="007E1E62" w:rsidP="00EE51AD"/>
    <w:p w14:paraId="2C140D80" w14:textId="77777777" w:rsidR="00F3112C" w:rsidRPr="0024008C" w:rsidRDefault="00C50BEC" w:rsidP="0024008C">
      <w:pPr>
        <w:rPr>
          <w:b/>
          <w:sz w:val="28"/>
          <w:szCs w:val="28"/>
        </w:rPr>
      </w:pPr>
      <w:r>
        <w:rPr>
          <w:b/>
          <w:sz w:val="28"/>
          <w:szCs w:val="28"/>
        </w:rPr>
        <w:br w:type="page"/>
      </w:r>
      <w:r w:rsidR="00F3112C" w:rsidRPr="0024008C">
        <w:rPr>
          <w:b/>
          <w:sz w:val="28"/>
          <w:szCs w:val="28"/>
        </w:rPr>
        <w:lastRenderedPageBreak/>
        <w:t>How Much Protection does a Watershed Need?</w:t>
      </w:r>
    </w:p>
    <w:p w14:paraId="1856AFE2" w14:textId="77777777" w:rsidR="00F3112C" w:rsidRDefault="00F3112C" w:rsidP="00F3112C">
      <w:r>
        <w:t xml:space="preserve">Fully protected watersheds like those in Greenville, SC; Cedar Creek, WA and Bull Run in OR have demonstrated how natural forest lands provide reliably clean raw water supplies. Fortunately though, a watershed does not have to be 100% forested or protected to provide good raw water quality. A study of 27 water suppliers by Ernst </w:t>
      </w:r>
      <w:r w:rsidR="00246A99">
        <w:t xml:space="preserve">et al </w:t>
      </w:r>
      <w:r>
        <w:t>(2004) demonstrated that the forest-water relationship exists as a continuum, with greater forest percentages in upstream watersheds producing lower</w:t>
      </w:r>
      <w:r w:rsidR="00D9164C">
        <w:t xml:space="preserve"> water</w:t>
      </w:r>
      <w:r>
        <w:t xml:space="preserve"> treatment costs. Overall, 55% of treatment cost was </w:t>
      </w:r>
      <w:r w:rsidR="00C551F6">
        <w:t>explain</w:t>
      </w:r>
      <w:r w:rsidR="00F61E3A">
        <w:t>ed by</w:t>
      </w:r>
      <w:r>
        <w:t xml:space="preserve"> upstream forest cover</w:t>
      </w:r>
      <w:r w:rsidR="00914534">
        <w:t xml:space="preserve"> (Figure 5)</w:t>
      </w:r>
      <w:r>
        <w:t>.</w:t>
      </w:r>
    </w:p>
    <w:p w14:paraId="50A63669" w14:textId="77777777" w:rsidR="00F3112C" w:rsidRPr="00EE51AD" w:rsidRDefault="00F3112C" w:rsidP="00F3112C">
      <w:r>
        <w:rPr>
          <w:noProof/>
        </w:rPr>
        <w:drawing>
          <wp:inline distT="0" distB="0" distL="0" distR="0" wp14:anchorId="17434AD0" wp14:editId="0B99D845">
            <wp:extent cx="4106174" cy="2866388"/>
            <wp:effectExtent l="19050" t="19050" r="889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w_costs_graph.jpg"/>
                    <pic:cNvPicPr/>
                  </pic:nvPicPr>
                  <pic:blipFill>
                    <a:blip r:embed="rId16">
                      <a:extLst>
                        <a:ext uri="{28A0092B-C50C-407E-A947-70E740481C1C}">
                          <a14:useLocalDpi xmlns:a14="http://schemas.microsoft.com/office/drawing/2010/main" val="0"/>
                        </a:ext>
                      </a:extLst>
                    </a:blip>
                    <a:stretch>
                      <a:fillRect/>
                    </a:stretch>
                  </pic:blipFill>
                  <pic:spPr>
                    <a:xfrm>
                      <a:off x="0" y="0"/>
                      <a:ext cx="4113303" cy="2871364"/>
                    </a:xfrm>
                    <a:prstGeom prst="rect">
                      <a:avLst/>
                    </a:prstGeom>
                    <a:ln w="19050">
                      <a:solidFill>
                        <a:schemeClr val="tx2"/>
                      </a:solidFill>
                    </a:ln>
                  </pic:spPr>
                </pic:pic>
              </a:graphicData>
            </a:graphic>
          </wp:inline>
        </w:drawing>
      </w:r>
    </w:p>
    <w:p w14:paraId="138234A9" w14:textId="77777777" w:rsidR="00F3112C" w:rsidRPr="00CB68BF" w:rsidRDefault="00F3112C" w:rsidP="00F3112C">
      <w:pPr>
        <w:rPr>
          <w:sz w:val="18"/>
          <w:szCs w:val="18"/>
        </w:rPr>
      </w:pPr>
      <w:r w:rsidRPr="00CB68BF">
        <w:rPr>
          <w:sz w:val="18"/>
          <w:szCs w:val="18"/>
        </w:rPr>
        <w:t xml:space="preserve">Figure </w:t>
      </w:r>
      <w:r w:rsidR="00914534" w:rsidRPr="00CB68BF">
        <w:rPr>
          <w:sz w:val="18"/>
          <w:szCs w:val="18"/>
        </w:rPr>
        <w:t>5</w:t>
      </w:r>
      <w:r w:rsidRPr="00CB68BF">
        <w:rPr>
          <w:sz w:val="18"/>
          <w:szCs w:val="18"/>
        </w:rPr>
        <w:t>: The relationship of upstream watershed forest cover and water treatment costs (from Ernst</w:t>
      </w:r>
      <w:r w:rsidR="00246A99" w:rsidRPr="00CB68BF">
        <w:rPr>
          <w:sz w:val="18"/>
          <w:szCs w:val="18"/>
        </w:rPr>
        <w:t xml:space="preserve"> et al</w:t>
      </w:r>
      <w:r w:rsidRPr="00CB68BF">
        <w:rPr>
          <w:sz w:val="18"/>
          <w:szCs w:val="18"/>
        </w:rPr>
        <w:t xml:space="preserve"> 2004). </w:t>
      </w:r>
    </w:p>
    <w:p w14:paraId="052AFB0F" w14:textId="77777777" w:rsidR="00C50BEC" w:rsidRDefault="00C50BEC" w:rsidP="00F3112C">
      <w:r>
        <w:t xml:space="preserve">This relationship suggests that the lower Savannah River sub-basin delivers water at the lower end of the treatment cost curve. The curve also implies that the sub-basin can support </w:t>
      </w:r>
      <w:r w:rsidR="00AE47F8">
        <w:t>a</w:t>
      </w:r>
      <w:r>
        <w:t xml:space="preserve"> balance of other land uses</w:t>
      </w:r>
      <w:r w:rsidR="00AE47F8">
        <w:t xml:space="preserve"> </w:t>
      </w:r>
      <w:r w:rsidR="00AE47F8" w:rsidRPr="00AE47F8">
        <w:rPr>
          <w:i/>
        </w:rPr>
        <w:t>and</w:t>
      </w:r>
      <w:r w:rsidR="00AE47F8">
        <w:t xml:space="preserve"> good water quality</w:t>
      </w:r>
      <w:r>
        <w:t>, as long as a preponderance of watershed forest cover is maintained.</w:t>
      </w:r>
    </w:p>
    <w:p w14:paraId="5CEE22BF" w14:textId="77777777" w:rsidR="00A333B4" w:rsidRPr="000A7AD7" w:rsidRDefault="00A333B4" w:rsidP="00571203">
      <w:pPr>
        <w:rPr>
          <w:color w:val="FF0000"/>
          <w:sz w:val="28"/>
          <w:szCs w:val="28"/>
        </w:rPr>
      </w:pPr>
      <w:r w:rsidRPr="00A333B4">
        <w:rPr>
          <w:b/>
          <w:sz w:val="28"/>
          <w:szCs w:val="28"/>
        </w:rPr>
        <w:t>Setting Priorities</w:t>
      </w:r>
      <w:r w:rsidR="00571203" w:rsidRPr="00A333B4">
        <w:rPr>
          <w:b/>
          <w:sz w:val="28"/>
          <w:szCs w:val="28"/>
        </w:rPr>
        <w:t xml:space="preserve"> for Watershed Protection in the Lower Savannah Sub-basin</w:t>
      </w:r>
      <w:r w:rsidR="00F3112C" w:rsidRPr="00A333B4">
        <w:rPr>
          <w:b/>
          <w:sz w:val="28"/>
          <w:szCs w:val="28"/>
        </w:rPr>
        <w:t xml:space="preserve"> </w:t>
      </w:r>
    </w:p>
    <w:p w14:paraId="36B7F159" w14:textId="77777777" w:rsidR="00571203" w:rsidRDefault="00571203" w:rsidP="00571203">
      <w:r>
        <w:t xml:space="preserve">The Lower Savannah Sub-basin is at a critical juncture. Forested extent is still sufficient to </w:t>
      </w:r>
      <w:r w:rsidR="00037ACC">
        <w:t xml:space="preserve">positively affect </w:t>
      </w:r>
      <w:r>
        <w:t>raw water quality</w:t>
      </w:r>
      <w:r w:rsidR="0071118F">
        <w:t xml:space="preserve">. Development pressures have not accumulated to where land protection at a scale sufficient to protect </w:t>
      </w:r>
      <w:r w:rsidR="003864D9">
        <w:t>water</w:t>
      </w:r>
      <w:r w:rsidR="0071118F">
        <w:t xml:space="preserve"> quality is cost-prohibitive. Extensive watershed science and practical experience assures us that land protection is a sound measure to protect water quality.</w:t>
      </w:r>
    </w:p>
    <w:p w14:paraId="49B2B5C1" w14:textId="77777777" w:rsidR="0071118F" w:rsidRDefault="0071118F" w:rsidP="00571203">
      <w:r>
        <w:t>Yet, the Lower Savannah Sub-basin is a very large area at 2.79M acres</w:t>
      </w:r>
      <w:r w:rsidR="00391559">
        <w:t>. A 60% forest retention goal computes to a 1.67M acre overall watershed protection goal. With 502,</w:t>
      </w:r>
      <w:r w:rsidR="004E3CD1">
        <w:t>000</w:t>
      </w:r>
      <w:r w:rsidR="00391559">
        <w:t xml:space="preserve"> acres currently secure as forest, an additional 1.17M acres must be secured to meet the goal.  </w:t>
      </w:r>
      <w:r w:rsidR="002C33D0">
        <w:t>A</w:t>
      </w:r>
      <w:r w:rsidR="00733D2A">
        <w:t>t bargain easement rates</w:t>
      </w:r>
      <w:r w:rsidR="00917F81">
        <w:t xml:space="preserve"> of $200 per acre</w:t>
      </w:r>
      <w:r w:rsidR="00733D2A">
        <w:t>, that represents</w:t>
      </w:r>
      <w:r w:rsidR="00A71007">
        <w:t xml:space="preserve"> a</w:t>
      </w:r>
      <w:r w:rsidR="00733D2A">
        <w:t xml:space="preserve"> </w:t>
      </w:r>
      <w:r w:rsidR="002C33D0">
        <w:t>$334M</w:t>
      </w:r>
      <w:r w:rsidR="00733D2A">
        <w:t xml:space="preserve"> investment</w:t>
      </w:r>
      <w:r w:rsidR="002C33D0">
        <w:t>. This may materialize over a long period of time, but in the shorter term, there is a clear need for prioritization of conservation transactions.</w:t>
      </w:r>
      <w:r w:rsidR="00733D2A">
        <w:t xml:space="preserve"> Fortunately, not all natural and rural land areas are created equal in terms of their contribution to raw water quality</w:t>
      </w:r>
      <w:r w:rsidR="00917F81">
        <w:t xml:space="preserve">, and </w:t>
      </w:r>
      <w:r w:rsidR="00917F81">
        <w:lastRenderedPageBreak/>
        <w:t>priorities can be determined and made geographically explicit</w:t>
      </w:r>
      <w:r w:rsidR="00733D2A">
        <w:t xml:space="preserve">. Differences in soil characteristics, slope, distance to water features, and other factors produce differences in the degree of threat to water quality, should that particular land area be developed. </w:t>
      </w:r>
    </w:p>
    <w:p w14:paraId="67F37F75" w14:textId="77777777" w:rsidR="00917F81" w:rsidRDefault="00917F81" w:rsidP="00571203">
      <w:r>
        <w:t>To identify these differences, we have employed a tool called the Watershed Management Priority Index</w:t>
      </w:r>
      <w:r w:rsidR="00047674">
        <w:t xml:space="preserve"> (WMPI)</w:t>
      </w:r>
      <w:r>
        <w:t>. The Index uses detailed land cover, soil, and elevation data to identify the highest priority areas for water quality maintenance</w:t>
      </w:r>
      <w:r w:rsidR="00253E84">
        <w:t xml:space="preserve"> (Randhir et al, 2001; Zhang</w:t>
      </w:r>
      <w:r w:rsidR="003864D9">
        <w:t>, 20</w:t>
      </w:r>
      <w:r w:rsidR="00253E84">
        <w:t>06</w:t>
      </w:r>
      <w:r w:rsidR="000A7AD7">
        <w:t>; see Appendix A for details on the WMPI application and data sets used).</w:t>
      </w:r>
    </w:p>
    <w:p w14:paraId="036D9D40" w14:textId="77777777" w:rsidR="00A333B4" w:rsidRPr="00A333B4" w:rsidRDefault="007667B0" w:rsidP="00A333B4">
      <w:pPr>
        <w:ind w:firstLine="720"/>
        <w:rPr>
          <w:b/>
          <w:sz w:val="24"/>
          <w:szCs w:val="24"/>
        </w:rPr>
      </w:pPr>
      <w:r>
        <w:rPr>
          <w:b/>
          <w:sz w:val="24"/>
          <w:szCs w:val="24"/>
        </w:rPr>
        <w:t>Setting Priorities:</w:t>
      </w:r>
      <w:r w:rsidR="00A333B4" w:rsidRPr="00A333B4">
        <w:rPr>
          <w:b/>
          <w:sz w:val="24"/>
          <w:szCs w:val="24"/>
        </w:rPr>
        <w:t xml:space="preserve"> The </w:t>
      </w:r>
      <w:r w:rsidR="00F40D5D" w:rsidRPr="00A333B4">
        <w:rPr>
          <w:b/>
          <w:sz w:val="24"/>
          <w:szCs w:val="24"/>
        </w:rPr>
        <w:t>Watershed Management Priority Index</w:t>
      </w:r>
    </w:p>
    <w:p w14:paraId="1F364963" w14:textId="77777777" w:rsidR="00F40D5D" w:rsidRDefault="00F40D5D" w:rsidP="00571203">
      <w:r>
        <w:t>As early as 2009, we recognized the need to make an explicit connection between the land resources of the Savannah Basin, and the</w:t>
      </w:r>
      <w:r w:rsidR="009B3A89">
        <w:t>ir impact on raw</w:t>
      </w:r>
      <w:r>
        <w:t xml:space="preserve"> water supplies. </w:t>
      </w:r>
      <w:r w:rsidR="004E3CD1">
        <w:t>A</w:t>
      </w:r>
      <w:r>
        <w:t xml:space="preserve">n initial </w:t>
      </w:r>
      <w:r w:rsidR="00037ACC">
        <w:t>technical</w:t>
      </w:r>
      <w:r>
        <w:t xml:space="preserve"> committee</w:t>
      </w:r>
      <w:r w:rsidR="001D6308">
        <w:t xml:space="preserve"> was formed</w:t>
      </w:r>
      <w:r>
        <w:t xml:space="preserve"> in 2009 to discuss approaches to land prioritization for water quality. An analysis area was agreed upon, capturing the basin downstream of Thurmond Dam. In 2010, an outreach workshop </w:t>
      </w:r>
      <w:r w:rsidR="001D6308">
        <w:t xml:space="preserve">was conducted </w:t>
      </w:r>
      <w:r>
        <w:t>with municipal suppliers and regulators working in that area. In reviewing several potential modeling approaches</w:t>
      </w:r>
      <w:r w:rsidR="00A7086E">
        <w:t xml:space="preserve"> in the workshop</w:t>
      </w:r>
      <w:r>
        <w:t xml:space="preserve">, the </w:t>
      </w:r>
      <w:r w:rsidR="00A7086E">
        <w:t>WMPI</w:t>
      </w:r>
      <w:r>
        <w:t xml:space="preserve"> was selected as the best fit for the scale and issues of interest in the water supply community. Over the remainder of 2010 and 2011, The Nature Conservancy gathered the necessary data and conducted the modeling</w:t>
      </w:r>
      <w:r w:rsidR="00047674">
        <w:t xml:space="preserve">, with external review points along the way. </w:t>
      </w:r>
    </w:p>
    <w:p w14:paraId="00AA2A18" w14:textId="77777777" w:rsidR="00EA5C57" w:rsidRDefault="00EA5C57" w:rsidP="00571203">
      <w:r>
        <w:t xml:space="preserve">The Watershed Management Priority Index (WMPI) is a GIS-based tool that allows users to analyze and layer landscape factors that affect water quality. The WMPI contains three sub-modules: the Conservation Priority Index (CPI), the Restoration Priority Index (RPI), and the </w:t>
      </w:r>
      <w:proofErr w:type="spellStart"/>
      <w:r>
        <w:t>Stormwater</w:t>
      </w:r>
      <w:proofErr w:type="spellEnd"/>
      <w:r>
        <w:t xml:space="preserve"> Management Priority Index (SMPI). As the lower Savannah River sub-basin is 78% forested, we assume that conservation of existing forest is a priority for water quality. Targeting of existing natural lands is best represented by the CPI</w:t>
      </w:r>
      <w:r w:rsidR="00747E7E">
        <w:t>, as it prioritizes natural areas with soil and landscape factors that</w:t>
      </w:r>
      <w:r w:rsidR="004E3CD1">
        <w:t>, if protected, will best preserve existing</w:t>
      </w:r>
      <w:r w:rsidR="00747E7E">
        <w:t xml:space="preserve"> water quality</w:t>
      </w:r>
      <w:r>
        <w:t>.</w:t>
      </w:r>
    </w:p>
    <w:p w14:paraId="1B1D8701" w14:textId="77777777" w:rsidR="007667B0" w:rsidRDefault="007667B0" w:rsidP="007667B0">
      <w:r>
        <w:t>The WMPI is best thought of as a representation of how readily land conversion and human activities at any point on the ground will translate to the stream and river system. Construction or impervious surfaces in the floodplain or stream corridors will have immediate negative consequences to water quality. These activities will also have negative consequences</w:t>
      </w:r>
      <w:r w:rsidR="00A7086E">
        <w:t xml:space="preserve"> on sites</w:t>
      </w:r>
      <w:r>
        <w:t xml:space="preserve"> away from streams but on slop</w:t>
      </w:r>
      <w:r w:rsidR="00A7086E">
        <w:t xml:space="preserve">es or areas </w:t>
      </w:r>
      <w:r>
        <w:t>with low soil infiltration potential, where runoff forms readily. The same activities on gentle slopes, high infiltration soils, and well removed from streams will have much less impact. The WMPI cannot be used to project a specific amount of contamination that may occur, or the specific nature of chemical constituents or dissolved oxygen demands that may result from activities in particular places. Such projections would require much more specific information and study at the site level.</w:t>
      </w:r>
    </w:p>
    <w:p w14:paraId="56D0F240" w14:textId="77777777" w:rsidR="005D342C" w:rsidRDefault="005D342C" w:rsidP="00571203">
      <w:r>
        <w:t xml:space="preserve">Figure </w:t>
      </w:r>
      <w:r w:rsidR="00F63D71">
        <w:t>6</w:t>
      </w:r>
      <w:r>
        <w:t xml:space="preserve"> shows the results of the </w:t>
      </w:r>
      <w:r w:rsidR="004E3CD1">
        <w:t>C</w:t>
      </w:r>
      <w:r>
        <w:t xml:space="preserve">PI </w:t>
      </w:r>
      <w:r w:rsidR="004E3CD1">
        <w:t xml:space="preserve">sub-module </w:t>
      </w:r>
      <w:r>
        <w:t>applied to the lower Savannah basin. Clear differences emerge from one landscape position to another. The river corridors emerge as high priority areas</w:t>
      </w:r>
      <w:r w:rsidR="00246A99">
        <w:t xml:space="preserve"> </w:t>
      </w:r>
      <w:r w:rsidR="001D6308">
        <w:t>due to their proximity to receiving waters</w:t>
      </w:r>
      <w:r>
        <w:t xml:space="preserve">. However, there are many areas away from rivers and streams whose soil characteristics, slope or other conditions make them important as well. </w:t>
      </w:r>
      <w:r w:rsidR="00C065C3">
        <w:t xml:space="preserve">Careful examination of Figure </w:t>
      </w:r>
      <w:r w:rsidR="004E3CD1">
        <w:t>6</w:t>
      </w:r>
      <w:r w:rsidR="00C065C3">
        <w:t xml:space="preserve"> reveals many priority land areas that lie outside of stream corridors</w:t>
      </w:r>
      <w:r>
        <w:t>.</w:t>
      </w:r>
      <w:r w:rsidR="00C605E4">
        <w:t xml:space="preserve"> These areas are unlikely to be identified as important areas for water quality absent this type of analysis.</w:t>
      </w:r>
    </w:p>
    <w:p w14:paraId="28EA7222" w14:textId="77777777" w:rsidR="00256F2B" w:rsidRDefault="00E01901" w:rsidP="00571203">
      <w:pPr>
        <w:contextualSpacing/>
      </w:pPr>
      <w:r>
        <w:rPr>
          <w:noProof/>
        </w:rPr>
        <w:lastRenderedPageBreak/>
        <w:drawing>
          <wp:inline distT="0" distB="0" distL="0" distR="0" wp14:anchorId="280A8637" wp14:editId="36CBB9D5">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Potable_priority_index.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5293B4C" w14:textId="77777777" w:rsidR="00343215" w:rsidRPr="00CB68BF" w:rsidRDefault="00343215" w:rsidP="00571203">
      <w:pPr>
        <w:contextualSpacing/>
        <w:rPr>
          <w:sz w:val="18"/>
          <w:szCs w:val="18"/>
        </w:rPr>
      </w:pPr>
      <w:r w:rsidRPr="00CB68BF">
        <w:rPr>
          <w:sz w:val="18"/>
          <w:szCs w:val="18"/>
        </w:rPr>
        <w:t xml:space="preserve">Figure </w:t>
      </w:r>
      <w:r w:rsidR="00F63D71" w:rsidRPr="00CB68BF">
        <w:rPr>
          <w:sz w:val="18"/>
          <w:szCs w:val="18"/>
        </w:rPr>
        <w:t>6</w:t>
      </w:r>
      <w:r w:rsidRPr="00CB68BF">
        <w:rPr>
          <w:sz w:val="18"/>
          <w:szCs w:val="18"/>
        </w:rPr>
        <w:t xml:space="preserve">: Results of the </w:t>
      </w:r>
      <w:r w:rsidR="00EA5C57" w:rsidRPr="00CB68BF">
        <w:rPr>
          <w:sz w:val="18"/>
          <w:szCs w:val="18"/>
        </w:rPr>
        <w:t xml:space="preserve">Conservation Priority module of the </w:t>
      </w:r>
      <w:r w:rsidRPr="00CB68BF">
        <w:rPr>
          <w:sz w:val="18"/>
          <w:szCs w:val="18"/>
        </w:rPr>
        <w:t>Watershed Management Priority Index for the lower Savannah River sub-basin</w:t>
      </w:r>
    </w:p>
    <w:p w14:paraId="59D4AE3F" w14:textId="77777777" w:rsidR="00256F2B" w:rsidRDefault="00CC1F16" w:rsidP="00571203">
      <w:pPr>
        <w:contextualSpacing/>
      </w:pPr>
      <w:r>
        <w:rPr>
          <w:noProof/>
        </w:rPr>
        <w:lastRenderedPageBreak/>
        <w:drawing>
          <wp:inline distT="0" distB="0" distL="0" distR="0" wp14:anchorId="40A4EFA7" wp14:editId="128ABA41">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Potable_by_tract_Feb2014_100acr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F2D8658" w14:textId="77777777" w:rsidR="00343215" w:rsidRPr="00CB68BF" w:rsidRDefault="00343215" w:rsidP="00571203">
      <w:pPr>
        <w:contextualSpacing/>
        <w:rPr>
          <w:sz w:val="18"/>
          <w:szCs w:val="18"/>
        </w:rPr>
      </w:pPr>
      <w:r w:rsidRPr="00CB68BF">
        <w:rPr>
          <w:sz w:val="18"/>
          <w:szCs w:val="18"/>
        </w:rPr>
        <w:t xml:space="preserve">Figure </w:t>
      </w:r>
      <w:r w:rsidR="00F63D71" w:rsidRPr="00CB68BF">
        <w:rPr>
          <w:sz w:val="18"/>
          <w:szCs w:val="18"/>
        </w:rPr>
        <w:t>7</w:t>
      </w:r>
      <w:r w:rsidRPr="00CB68BF">
        <w:rPr>
          <w:sz w:val="18"/>
          <w:szCs w:val="18"/>
        </w:rPr>
        <w:t xml:space="preserve">: Results of the </w:t>
      </w:r>
      <w:r w:rsidR="0049522D" w:rsidRPr="00CB68BF">
        <w:rPr>
          <w:sz w:val="18"/>
          <w:szCs w:val="18"/>
        </w:rPr>
        <w:t>C</w:t>
      </w:r>
      <w:r w:rsidRPr="00CB68BF">
        <w:rPr>
          <w:sz w:val="18"/>
          <w:szCs w:val="18"/>
        </w:rPr>
        <w:t>PI, normalized to legal tract boundaries of 10</w:t>
      </w:r>
      <w:r w:rsidR="00F44AD7" w:rsidRPr="00CB68BF">
        <w:rPr>
          <w:sz w:val="18"/>
          <w:szCs w:val="18"/>
        </w:rPr>
        <w:t>0</w:t>
      </w:r>
      <w:r w:rsidRPr="00CB68BF">
        <w:rPr>
          <w:sz w:val="18"/>
          <w:szCs w:val="18"/>
        </w:rPr>
        <w:t xml:space="preserve"> acres or more. </w:t>
      </w:r>
      <w:r w:rsidR="00F63D71" w:rsidRPr="00CB68BF">
        <w:rPr>
          <w:sz w:val="18"/>
          <w:szCs w:val="18"/>
        </w:rPr>
        <w:t xml:space="preserve">A gap is present for Saluda County, SC, </w:t>
      </w:r>
      <w:r w:rsidR="0049522D" w:rsidRPr="00CB68BF">
        <w:rPr>
          <w:sz w:val="18"/>
          <w:szCs w:val="18"/>
        </w:rPr>
        <w:t xml:space="preserve">and Jenkins County, GA </w:t>
      </w:r>
      <w:r w:rsidR="00F63D71" w:rsidRPr="00CB68BF">
        <w:rPr>
          <w:sz w:val="18"/>
          <w:szCs w:val="18"/>
        </w:rPr>
        <w:t>due to lack of digital tract data for th</w:t>
      </w:r>
      <w:r w:rsidR="0049522D" w:rsidRPr="00CB68BF">
        <w:rPr>
          <w:sz w:val="18"/>
          <w:szCs w:val="18"/>
        </w:rPr>
        <w:t>ose counties</w:t>
      </w:r>
      <w:r w:rsidR="00F63D71" w:rsidRPr="00CB68BF">
        <w:rPr>
          <w:sz w:val="18"/>
          <w:szCs w:val="18"/>
        </w:rPr>
        <w:t>.</w:t>
      </w:r>
    </w:p>
    <w:p w14:paraId="2087C78C" w14:textId="77777777" w:rsidR="000A7AD7" w:rsidRDefault="000A7AD7" w:rsidP="000A7AD7">
      <w:r>
        <w:lastRenderedPageBreak/>
        <w:t>The CPI results portrayed at a landscape scale are not useful for actual watershed protection, which proceeds within legal tract boundaries and landowner transactions. To clarify the importance of individual tracts, the results of Figure 6 were integrated within legal tract boundaries. CPI scores were summed within tracts and divided by acreage to produce a single tract score. Scores ranged from 5-14 for all tracts over 100 acres. Scores were then clustered into four natural classes, and each class was assigned a priority level 1-4. This provides a mechanism to rank individual tracts on their relevance to raw water quality. These results are shown in Figure 7. Again, river corridor properties constitute obvious targets, but there are also many non-riparian properties with high water quality scores.</w:t>
      </w:r>
    </w:p>
    <w:p w14:paraId="13FEF6B7" w14:textId="77777777" w:rsidR="000A7AD7" w:rsidRDefault="000A7AD7" w:rsidP="00CA79EC">
      <w:pPr>
        <w:contextualSpacing/>
      </w:pPr>
    </w:p>
    <w:p w14:paraId="374B8E71" w14:textId="77777777" w:rsidR="00CA79EC" w:rsidRDefault="003D6600" w:rsidP="00CA79EC">
      <w:pPr>
        <w:contextualSpacing/>
        <w:rPr>
          <w:szCs w:val="24"/>
        </w:rPr>
      </w:pPr>
      <w:r>
        <w:tab/>
      </w:r>
      <w:r>
        <w:rPr>
          <w:b/>
          <w:sz w:val="24"/>
          <w:szCs w:val="24"/>
        </w:rPr>
        <w:t>Addressing the Threat</w:t>
      </w:r>
      <w:r w:rsidR="008C7E9F">
        <w:rPr>
          <w:b/>
          <w:sz w:val="24"/>
          <w:szCs w:val="24"/>
        </w:rPr>
        <w:t>s</w:t>
      </w:r>
      <w:r>
        <w:rPr>
          <w:b/>
          <w:sz w:val="24"/>
          <w:szCs w:val="24"/>
        </w:rPr>
        <w:t>: A Scenario for 2030</w:t>
      </w:r>
    </w:p>
    <w:p w14:paraId="68A45539" w14:textId="77777777" w:rsidR="003D6600" w:rsidRDefault="003D6600" w:rsidP="00CA79EC">
      <w:pPr>
        <w:contextualSpacing/>
        <w:rPr>
          <w:szCs w:val="24"/>
        </w:rPr>
      </w:pPr>
    </w:p>
    <w:p w14:paraId="03665330" w14:textId="77777777" w:rsidR="003D6600" w:rsidRDefault="003D6600" w:rsidP="00CA79EC">
      <w:pPr>
        <w:contextualSpacing/>
        <w:rPr>
          <w:szCs w:val="24"/>
        </w:rPr>
      </w:pPr>
      <w:r>
        <w:rPr>
          <w:szCs w:val="24"/>
        </w:rPr>
        <w:t xml:space="preserve">Figure 3 (p. 11) projected how urbanization may proceed in the lower Savannah River sub-basin, with a focus downstream of US301.  In Figure 8, </w:t>
      </w:r>
      <w:r w:rsidR="009976DA">
        <w:rPr>
          <w:szCs w:val="24"/>
        </w:rPr>
        <w:t>we present a scenario to illustrate the landscape downstream of US301 if all Priority 1 and 2 parcels were protected by 2030.</w:t>
      </w:r>
    </w:p>
    <w:p w14:paraId="079205FF" w14:textId="77777777" w:rsidR="009976DA" w:rsidRDefault="009976DA" w:rsidP="00CA79EC">
      <w:pPr>
        <w:contextualSpacing/>
        <w:rPr>
          <w:szCs w:val="24"/>
        </w:rPr>
      </w:pPr>
    </w:p>
    <w:p w14:paraId="07FCCBE6" w14:textId="77777777" w:rsidR="000A7AD7" w:rsidRDefault="009976DA" w:rsidP="00CA79EC">
      <w:pPr>
        <w:contextualSpacing/>
        <w:rPr>
          <w:szCs w:val="24"/>
        </w:rPr>
      </w:pPr>
      <w:r>
        <w:rPr>
          <w:szCs w:val="24"/>
        </w:rPr>
        <w:t xml:space="preserve">The sub-basin area below US301 is 598,469 acres with 142,471 acres of currently protected lands that are nearly 100% forest (24% of the scenario area). </w:t>
      </w:r>
      <w:r w:rsidR="00D97497">
        <w:rPr>
          <w:szCs w:val="24"/>
        </w:rPr>
        <w:t>Protecting all Priority 1 lands below US301 would increase protected area by 58,859 acres, raising permanent natural cover to 34% of the area. Adding Priority 2 lands would increase protected area by an additional 143,132 acres, raising permanent natural cover to 58% of the scenario area.</w:t>
      </w:r>
      <w:r w:rsidR="00FC26E5">
        <w:rPr>
          <w:szCs w:val="24"/>
        </w:rPr>
        <w:t xml:space="preserve"> </w:t>
      </w:r>
    </w:p>
    <w:p w14:paraId="0826FC3E" w14:textId="77777777" w:rsidR="000A7AD7" w:rsidRDefault="000A7AD7" w:rsidP="00CA79EC">
      <w:pPr>
        <w:contextualSpacing/>
        <w:rPr>
          <w:szCs w:val="24"/>
        </w:rPr>
      </w:pPr>
    </w:p>
    <w:p w14:paraId="5AA78727" w14:textId="77777777" w:rsidR="009976DA" w:rsidRDefault="005F3FBA" w:rsidP="00CA79EC">
      <w:pPr>
        <w:contextualSpacing/>
        <w:rPr>
          <w:szCs w:val="24"/>
        </w:rPr>
      </w:pPr>
      <w:r>
        <w:rPr>
          <w:szCs w:val="24"/>
        </w:rPr>
        <w:t xml:space="preserve">Notably, </w:t>
      </w:r>
      <w:r w:rsidR="00165CFD">
        <w:rPr>
          <w:szCs w:val="24"/>
        </w:rPr>
        <w:t>this degree of watershed protection can be attained while still allowing ample opportunities for growth. Also, the total acreage (201,991 ac) is on a similar scale of current protected lands, of which ~70,000 acres have been accumulated only since 2005. Protecting these lands could also have the effect of concentrating growth, simplifying the distribution of water infrastructure such that wastewater and emerging contaminants could be contained within water and sewer systems. This would be preferable to diffuse distribution of contaminants through many dispersed septic systems.</w:t>
      </w:r>
    </w:p>
    <w:p w14:paraId="67F8B896" w14:textId="77777777" w:rsidR="00F44AD7" w:rsidRDefault="00165CFD" w:rsidP="00CA79EC">
      <w:pPr>
        <w:contextualSpacing/>
        <w:rPr>
          <w:szCs w:val="24"/>
        </w:rPr>
      </w:pPr>
      <w:r w:rsidRPr="00165CFD">
        <w:rPr>
          <w:noProof/>
          <w:szCs w:val="24"/>
        </w:rPr>
        <w:lastRenderedPageBreak/>
        <mc:AlternateContent>
          <mc:Choice Requires="wps">
            <w:drawing>
              <wp:anchor distT="0" distB="0" distL="114300" distR="114300" simplePos="0" relativeHeight="251671552" behindDoc="0" locked="0" layoutInCell="1" allowOverlap="1" wp14:anchorId="6F180842" wp14:editId="0801B21C">
                <wp:simplePos x="0" y="0"/>
                <wp:positionH relativeFrom="column">
                  <wp:posOffset>358970</wp:posOffset>
                </wp:positionH>
                <wp:positionV relativeFrom="paragraph">
                  <wp:posOffset>611651</wp:posOffset>
                </wp:positionV>
                <wp:extent cx="620973" cy="232012"/>
                <wp:effectExtent l="0" t="0" r="27305" b="158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73" cy="232012"/>
                        </a:xfrm>
                        <a:prstGeom prst="rect">
                          <a:avLst/>
                        </a:prstGeom>
                        <a:solidFill>
                          <a:srgbClr val="FFFFFF"/>
                        </a:solidFill>
                        <a:ln w="9525">
                          <a:solidFill>
                            <a:srgbClr val="000000"/>
                          </a:solidFill>
                          <a:miter lim="800000"/>
                          <a:headEnd/>
                          <a:tailEnd/>
                        </a:ln>
                      </wps:spPr>
                      <wps:txbx>
                        <w:txbxContent>
                          <w:p w14:paraId="4CC91A75" w14:textId="77777777" w:rsidR="00165CFD" w:rsidRDefault="00165CFD">
                            <w:r>
                              <w:t>US 301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8.25pt;margin-top:48.15pt;width:48.9pt;height:1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9O1JgIAAEsEAAAOAAAAZHJzL2Uyb0RvYy54bWysVNtu2zAMfR+wfxD0vthxk7Yx4hRdugwD&#10;ugvQ7gNkWY6FSaImKbGzrx8lJ1nQbS/D/CCIInV0eEh6eTdoRfbCeQmmotNJTokwHBppthX9+rx5&#10;c0uJD8w0TIERFT0IT+9Wr18te1uKAjpQjXAEQYwve1vRLgRbZpnnndDMT8AKg84WnGYBTbfNGsd6&#10;RNcqK/L8OuvBNdYBF97j6cPopKuE37aCh89t60UgqqLILaTVpbWOa7ZasnLrmO0kP9Jg/8BCM2nw&#10;0TPUAwuM7Jz8DUpL7sBDGyYcdAZtK7lIOWA20/xFNk8dsyLlguJ4e5bJ/z9Y/mn/xRHZVLS4osQw&#10;jTV6FkMgb2EgRZSnt77EqCeLcWHAYyxzStXbR+DfPDGw7pjZinvnoO8Ea5DeNN7MLq6OOD6C1P1H&#10;aPAZtguQgIbW6agdqkEQHct0OJcmUuF4eF3kixtkyNFVXKFWiVvGytNl63x4L0CTuKmow8oncLZ/&#10;9CGSYeUpJL7lQclmI5VKhtvWa+XInmGXbNKX+L8IU4b0FV3Mi/mY/18h8vT9CULLgO2upK7o7TmI&#10;lVG1d6ZJzRiYVOMeKStzlDEqN2oYhnpIBZudqlNDc0BdHYzdjdOImw7cD0p67OyK+u875gQl6oPB&#10;2iyms1kchWTM5jcFGu7SU196mOEIVdFAybhdhzQ+UTcD91jDViZ9Y7FHJkfK2LFJ9uN0xZG4tFPU&#10;r3/A6icAAAD//wMAUEsDBBQABgAIAAAAIQDPJae83wAAAAkBAAAPAAAAZHJzL2Rvd25yZXYueG1s&#10;TI/NTsMwEITvSLyDtUhcUOvQNCENcSqEBKI3aBFc3XibRPgn2G4a3p7tCW6zmtHsN9V6MpqN6EPv&#10;rIDbeQIMbeNUb1sB77unWQEsRGmV1M6igB8MsK4vLypZKneybzhuY8uoxIZSCuhiHErOQ9OhkWHu&#10;BrTkHZw3MtLpW668PFG50XyRJDk3srf0oZMDPnbYfG2PRkCxfBk/wyZ9/Wjyg17Fm7vx+dsLcX01&#10;PdwDizjFvzCc8QkdamLau6NVgWkBWZ5RUsAqT4Gd/WxJYk8iXRTA64r/X1D/AgAA//8DAFBLAQIt&#10;ABQABgAIAAAAIQC2gziS/gAAAOEBAAATAAAAAAAAAAAAAAAAAAAAAABbQ29udGVudF9UeXBlc10u&#10;eG1sUEsBAi0AFAAGAAgAAAAhADj9If/WAAAAlAEAAAsAAAAAAAAAAAAAAAAALwEAAF9yZWxzLy5y&#10;ZWxzUEsBAi0AFAAGAAgAAAAhAGTD07UmAgAASwQAAA4AAAAAAAAAAAAAAAAALgIAAGRycy9lMm9E&#10;b2MueG1sUEsBAi0AFAAGAAgAAAAhAM8lp7zfAAAACQEAAA8AAAAAAAAAAAAAAAAAgAQAAGRycy9k&#10;b3ducmV2LnhtbFBLBQYAAAAABAAEAPMAAACMBQAAAAA=&#10;">
                <v:textbox>
                  <w:txbxContent>
                    <w:p w:rsidR="00165CFD" w:rsidRDefault="00165CFD">
                      <w:r>
                        <w:t>US 301</w:t>
                      </w:r>
                    </w:p>
                  </w:txbxContent>
                </v:textbox>
              </v:shape>
            </w:pict>
          </mc:Fallback>
        </mc:AlternateContent>
      </w:r>
      <w:r>
        <w:rPr>
          <w:noProof/>
          <w:szCs w:val="24"/>
        </w:rPr>
        <mc:AlternateContent>
          <mc:Choice Requires="wps">
            <w:drawing>
              <wp:anchor distT="0" distB="0" distL="114300" distR="114300" simplePos="0" relativeHeight="251669504" behindDoc="0" locked="0" layoutInCell="1" allowOverlap="1" wp14:anchorId="441A7F77" wp14:editId="4798C0E9">
                <wp:simplePos x="0" y="0"/>
                <wp:positionH relativeFrom="column">
                  <wp:posOffset>197893</wp:posOffset>
                </wp:positionH>
                <wp:positionV relativeFrom="paragraph">
                  <wp:posOffset>341194</wp:posOffset>
                </wp:positionV>
                <wp:extent cx="2006220" cy="812042"/>
                <wp:effectExtent l="0" t="0" r="13335" b="26670"/>
                <wp:wrapNone/>
                <wp:docPr id="3" name="Freeform 3"/>
                <wp:cNvGraphicFramePr/>
                <a:graphic xmlns:a="http://schemas.openxmlformats.org/drawingml/2006/main">
                  <a:graphicData uri="http://schemas.microsoft.com/office/word/2010/wordprocessingShape">
                    <wps:wsp>
                      <wps:cNvSpPr/>
                      <wps:spPr>
                        <a:xfrm>
                          <a:off x="0" y="0"/>
                          <a:ext cx="2006220" cy="812042"/>
                        </a:xfrm>
                        <a:custGeom>
                          <a:avLst/>
                          <a:gdLst>
                            <a:gd name="connsiteX0" fmla="*/ 2006220 w 2006220"/>
                            <a:gd name="connsiteY0" fmla="*/ 0 h 812042"/>
                            <a:gd name="connsiteX1" fmla="*/ 1828800 w 2006220"/>
                            <a:gd name="connsiteY1" fmla="*/ 109182 h 812042"/>
                            <a:gd name="connsiteX2" fmla="*/ 1617259 w 2006220"/>
                            <a:gd name="connsiteY2" fmla="*/ 163773 h 812042"/>
                            <a:gd name="connsiteX3" fmla="*/ 1433014 w 2006220"/>
                            <a:gd name="connsiteY3" fmla="*/ 197893 h 812042"/>
                            <a:gd name="connsiteX4" fmla="*/ 1105468 w 2006220"/>
                            <a:gd name="connsiteY4" fmla="*/ 272955 h 812042"/>
                            <a:gd name="connsiteX5" fmla="*/ 1071349 w 2006220"/>
                            <a:gd name="connsiteY5" fmla="*/ 341194 h 812042"/>
                            <a:gd name="connsiteX6" fmla="*/ 839337 w 2006220"/>
                            <a:gd name="connsiteY6" fmla="*/ 348018 h 812042"/>
                            <a:gd name="connsiteX7" fmla="*/ 0 w 2006220"/>
                            <a:gd name="connsiteY7" fmla="*/ 812042 h 8120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06220" h="812042">
                              <a:moveTo>
                                <a:pt x="2006220" y="0"/>
                              </a:moveTo>
                              <a:lnTo>
                                <a:pt x="1828800" y="109182"/>
                              </a:lnTo>
                              <a:lnTo>
                                <a:pt x="1617259" y="163773"/>
                              </a:lnTo>
                              <a:lnTo>
                                <a:pt x="1433014" y="197893"/>
                              </a:lnTo>
                              <a:lnTo>
                                <a:pt x="1105468" y="272955"/>
                              </a:lnTo>
                              <a:lnTo>
                                <a:pt x="1071349" y="341194"/>
                              </a:lnTo>
                              <a:lnTo>
                                <a:pt x="839337" y="348018"/>
                              </a:lnTo>
                              <a:lnTo>
                                <a:pt x="0" y="812042"/>
                              </a:lnTo>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2" o:spid="_x0000_s1026" style="position:absolute;margin-left:15.6pt;margin-top:26.85pt;width:157.95pt;height:63.9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006220,81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fPZMgQAAJgMAAAOAAAAZHJzL2Uyb0RvYy54bWysV9tu4zYQfS/QfyD0WKCxbrZkI84iyCJF&#10;gWA3aFLs9pGmKEuARKokfUm/vjOkJDPZXSsumgeZlzlzyLlxcv3h2DZkz5WupVgH0VUYEC6YLGqx&#10;XQd/Pt//mgdEGyoK2kjB18EL18GHm59/uj50Kx7LSjYFVwSUCL06dOugMqZbzWaaVbyl+kp2XMBm&#10;KVVLDUzVdlYoegDtbTOLw3AxO0hVdEoyrjWsfnSbwY3VX5acmc9lqbkhzTqAsxn7Vfa7we/s5pqu&#10;top2Vc36Y9D/cIqW1gJIR1UfqaFkp+pvVLU1U1LL0lwx2c5kWdaM2zvAbaLwzW2eKtpxexcwju5G&#10;M+n/Ty37tH9UpC7WQRwHRNAWfHSvOEeLE1gC+xw6vQKxp+5R9TMNQ7zssVQt/sI1yNHa9GW0KT8a&#10;wmARnRTHYHoGe3kUh6lVOjuh2U6b37i0muj+QRvnkwJG1qJFfywmhdC14V9BWdk24KZfZqRXTw7D&#10;qPfoW9BfPigkFTkdBZz2Vvpr5FFEeZznYThN8QoULgE3yQM2H68SLaIsni+neV6DkixLJnkSnydN&#10;kjBKp3legZZZvpzmSX2eKJyni3yaxwfFWbyczyfvM/d5wixK0nfYzQclaRQt00mehceTJ8skyaav&#10;42OSNA+jfJIm82jeEWi+uIvjVwyQW9she2g1JBQ7ij6jYEQo1ufQlqxOasxeP70gVYcpJA7kI6gE&#10;FKbjBBhywAdHF4EhsH3wUCjexwzR6oOTi5ghBH1wehEY4soHzy8CQ7T44MVFYAgEH5z5YOey3uUK&#10;HkJ8Ahv7BJqAwBOoAgJP4AYxdNVRg5EyDMnBq9zVWLhxu5V7/iytoMG4GQs8nGSIlZNMI3zZvpTa&#10;U0e2QvYnHsSG386q7iuiE19goTsv7gqbE7f16ry4q09W3JWd8+KuzFhxVz3Oirtq0UtjETgrDa8T&#10;mO/0JoHznClggK6xGTj6CF3rPZpC3tdNY93Y2BzVsqkLXEMvabXd3DWK7Cn4/y7Ev/4onpjlAxJ8&#10;693rbkfmpeGooxF/8BK6BHS3rRm2P+OjWsoYFyZyWxUtuGOb+2TY0SHCXsUqRM0lnHLU3SsYJJ2S&#10;QberQr08Qrlt70awK2Y/OJgDjwjLLIUZwW0tpPrezRq4Vc/s5AcjOdOglTayeIEeSknXXOqO3ddK&#10;mweqzSNV0KaAc6FDNp/hUzYSMgsyyI4CUkn1z/fWUR6aPNgNyAG603Wg/95RxQPS/C6g/VtGaQpq&#10;jZ2k8wwbLOXvbPwdsWvvJHgfijOczg5R3jTDsFSy/QKN9C2ywhYVDLjhETBQJNzkzsActqAxZPz2&#10;1o6hhYWYfBBPHUPlaNUObv58/EJVR3C4Dgw0gp/k0MnS1dDhYWCPsogU8nZnZFlj+2fj0Nm1n0D7&#10;awOnb9Wxv/bnVur0D8XNvwAAAP//AwBQSwMEFAAGAAgAAAAhAGZX9zTdAAAACQEAAA8AAABkcnMv&#10;ZG93bnJldi54bWxMj8FOwzAQRO9I/IO1SNyo4wbaKMSpEAL1TIIE3Nx4SSLidRS7rfl7lhMcV/M0&#10;87baJTeJEy5h9KRBrTIQSJ23I/UaXtvnmwJEiIasmTyhhm8MsKsvLypTWn+mFzw1sRdcQqE0GoYY&#10;51LK0A3oTFj5GYmzT784E/lcemkXc+ZyN8l1lm2kMyPxwmBmfByw+2qOTsPcPnVvKX00e+PfG79X&#10;bSxCq/X1VXq4BxExxT8YfvVZHWp2Ovgj2SAmDblaM6nhLt+C4Dy/3SoQBwYLtQFZV/L/B/UPAAAA&#10;//8DAFBLAQItABQABgAIAAAAIQC2gziS/gAAAOEBAAATAAAAAAAAAAAAAAAAAAAAAABbQ29udGVu&#10;dF9UeXBlc10ueG1sUEsBAi0AFAAGAAgAAAAhADj9If/WAAAAlAEAAAsAAAAAAAAAAAAAAAAALwEA&#10;AF9yZWxzLy5yZWxzUEsBAi0AFAAGAAgAAAAhAAfd89kyBAAAmAwAAA4AAAAAAAAAAAAAAAAALgIA&#10;AGRycy9lMm9Eb2MueG1sUEsBAi0AFAAGAAgAAAAhAGZX9zTdAAAACQEAAA8AAAAAAAAAAAAAAAAA&#10;jAYAAGRycy9kb3ducmV2LnhtbFBLBQYAAAAABAAEAPMAAACWBwAAAAA=&#10;" path="m2006220,l1828800,109182r-211541,54591l1433014,197893r-327546,75062l1071349,341194r-232012,6824l,812042e" filled="f" strokecolor="#c00000" strokeweight="2pt">
                <v:path arrowok="t" o:connecttype="custom" o:connectlocs="2006220,0;1828800,109182;1617259,163773;1433014,197893;1105468,272955;1071349,341194;839337,348018;0,812042" o:connectangles="0,0,0,0,0,0,0,0"/>
              </v:shape>
            </w:pict>
          </mc:Fallback>
        </mc:AlternateContent>
      </w:r>
      <w:r w:rsidR="00662EAB">
        <w:rPr>
          <w:noProof/>
          <w:szCs w:val="24"/>
        </w:rPr>
        <w:drawing>
          <wp:inline distT="0" distB="0" distL="0" distR="0" wp14:anchorId="4A2D8BD4" wp14:editId="505A0E0B">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Potable_sergom203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BCE2F07" w14:textId="77777777" w:rsidR="00F44AD7" w:rsidRPr="00CB68BF" w:rsidRDefault="005F3FBA" w:rsidP="00CA79EC">
      <w:pPr>
        <w:contextualSpacing/>
        <w:rPr>
          <w:sz w:val="18"/>
          <w:szCs w:val="18"/>
        </w:rPr>
      </w:pPr>
      <w:r w:rsidRPr="00CB68BF">
        <w:rPr>
          <w:sz w:val="18"/>
          <w:szCs w:val="18"/>
        </w:rPr>
        <w:t xml:space="preserve">Figure 8: A 2030 scenario </w:t>
      </w:r>
      <w:r w:rsidR="00662EAB" w:rsidRPr="00CB68BF">
        <w:rPr>
          <w:sz w:val="18"/>
          <w:szCs w:val="18"/>
        </w:rPr>
        <w:t xml:space="preserve">downstream of US 301 </w:t>
      </w:r>
      <w:r w:rsidRPr="00CB68BF">
        <w:rPr>
          <w:sz w:val="18"/>
          <w:szCs w:val="18"/>
        </w:rPr>
        <w:t xml:space="preserve">with Priority 1 and 2 lands overlain on projected urban / suburban growth. </w:t>
      </w:r>
    </w:p>
    <w:p w14:paraId="3FEF05E5" w14:textId="77777777" w:rsidR="005F3FBA" w:rsidRPr="003D6600" w:rsidRDefault="005F3FBA" w:rsidP="00CA79EC">
      <w:pPr>
        <w:contextualSpacing/>
        <w:rPr>
          <w:szCs w:val="24"/>
        </w:rPr>
      </w:pPr>
    </w:p>
    <w:p w14:paraId="4FC200AD" w14:textId="77777777" w:rsidR="00CA79EC" w:rsidRDefault="00CA79EC" w:rsidP="00CA79EC">
      <w:pPr>
        <w:contextualSpacing/>
      </w:pPr>
    </w:p>
    <w:p w14:paraId="60A0C88F" w14:textId="77777777" w:rsidR="00CA79EC" w:rsidRPr="009474D7" w:rsidRDefault="009474D7" w:rsidP="00CA79EC">
      <w:pPr>
        <w:contextualSpacing/>
        <w:rPr>
          <w:b/>
          <w:sz w:val="28"/>
          <w:szCs w:val="24"/>
        </w:rPr>
      </w:pPr>
      <w:r>
        <w:rPr>
          <w:b/>
          <w:sz w:val="28"/>
        </w:rPr>
        <w:t>Conclusion</w:t>
      </w:r>
    </w:p>
    <w:p w14:paraId="133AFC61" w14:textId="77777777" w:rsidR="00CA79EC" w:rsidRDefault="00CA79EC" w:rsidP="00CA79EC">
      <w:pPr>
        <w:contextualSpacing/>
        <w:rPr>
          <w:szCs w:val="24"/>
        </w:rPr>
      </w:pPr>
    </w:p>
    <w:p w14:paraId="58F0D454" w14:textId="77777777" w:rsidR="00C50BEC" w:rsidRDefault="00C50BEC" w:rsidP="00C50BEC">
      <w:r>
        <w:t>With the lower Savannah basin still containing 77.6% forest cover, there is a clear opportunity to preserve raw water quality, while still maintaining a substantial level of development options</w:t>
      </w:r>
      <w:r w:rsidR="0081511A">
        <w:t xml:space="preserve"> for local communities and citizens</w:t>
      </w:r>
      <w:r>
        <w:t xml:space="preserve">. </w:t>
      </w:r>
      <w:r>
        <w:rPr>
          <w:i/>
        </w:rPr>
        <w:t>Savannah River Clean Water Fund</w:t>
      </w:r>
      <w:r>
        <w:t xml:space="preserve"> has adopted a goal of retaining 60% of the watershed in forest cover to preserve water quality. The number was selected as one that will assure raw water quality while reflecting the reality that some lands will convert to other uses.</w:t>
      </w:r>
    </w:p>
    <w:p w14:paraId="2A0E721C" w14:textId="77777777" w:rsidR="00246A99" w:rsidRDefault="0081511A" w:rsidP="00246A99">
      <w:r>
        <w:t>There is still time</w:t>
      </w:r>
      <w:r w:rsidR="00246A99">
        <w:t xml:space="preserve"> to protect the rural landscape that maintains the water quality essential to so many human and natural community needs. Once development pressures become apparent by casual observation, land values are typically out of reach of conservation funding vehicles. Landowners who may have been amenable to a conservation transaction at one time may now desire a higher return, or wish to vacate the area ahead of coming urbanization. The time to begin a watershed protection effort is ahead of these events while there is time to collate the funding and transactions to be successful, and the accessible tracts are of an extent to make a difference to water quality. That time is now.</w:t>
      </w:r>
    </w:p>
    <w:p w14:paraId="073C5C9D" w14:textId="77777777" w:rsidR="00A173E3" w:rsidRPr="00A173E3" w:rsidRDefault="00A173E3" w:rsidP="00A173E3">
      <w:pPr>
        <w:spacing w:line="240" w:lineRule="auto"/>
        <w:contextualSpacing/>
        <w:rPr>
          <w:sz w:val="28"/>
          <w:szCs w:val="28"/>
        </w:rPr>
      </w:pPr>
      <w:r w:rsidRPr="00A173E3">
        <w:rPr>
          <w:b/>
          <w:sz w:val="28"/>
          <w:szCs w:val="28"/>
        </w:rPr>
        <w:t>Additional Resources</w:t>
      </w:r>
    </w:p>
    <w:p w14:paraId="31B9AE9B" w14:textId="77777777" w:rsidR="00A173E3" w:rsidRDefault="00A173E3" w:rsidP="00A173E3">
      <w:pPr>
        <w:spacing w:line="240" w:lineRule="auto"/>
        <w:contextualSpacing/>
      </w:pPr>
    </w:p>
    <w:p w14:paraId="3B6C334C" w14:textId="77777777" w:rsidR="00A173E3" w:rsidRDefault="00A173E3" w:rsidP="00A173E3">
      <w:r>
        <w:t>There is a substantial body of watershed research demonstrating the benefits that forests deliver for water quantity, quality, and flood peak reduction. See the following resources for reports, and many links and references to this research:</w:t>
      </w:r>
    </w:p>
    <w:p w14:paraId="40F8ACEC" w14:textId="77777777" w:rsidR="00A173E3" w:rsidRDefault="00A173E3" w:rsidP="00A173E3">
      <w:pPr>
        <w:pStyle w:val="ListParagraph"/>
        <w:numPr>
          <w:ilvl w:val="0"/>
          <w:numId w:val="7"/>
        </w:numPr>
        <w:spacing w:line="240" w:lineRule="auto"/>
      </w:pPr>
      <w:r>
        <w:t>Forests for Watersheds, a partnership of the Center for Watershed Protection and the United States Department of Agriculture (</w:t>
      </w:r>
      <w:hyperlink r:id="rId20" w:history="1">
        <w:r w:rsidRPr="00C23E38">
          <w:rPr>
            <w:rStyle w:val="Hyperlink"/>
          </w:rPr>
          <w:t>www.forestsforwatersheds.org</w:t>
        </w:r>
      </w:hyperlink>
      <w:r>
        <w:t>)</w:t>
      </w:r>
    </w:p>
    <w:p w14:paraId="1F0EAA0F" w14:textId="77777777" w:rsidR="00A173E3" w:rsidRDefault="00A173E3" w:rsidP="00A173E3">
      <w:pPr>
        <w:pStyle w:val="ListParagraph"/>
        <w:numPr>
          <w:ilvl w:val="0"/>
          <w:numId w:val="7"/>
        </w:numPr>
        <w:spacing w:line="240" w:lineRule="auto"/>
      </w:pPr>
      <w:r>
        <w:t>Forest to Faucet, a partnership of the University of Massachusetts – Amherst and the United States Forest Service (</w:t>
      </w:r>
      <w:hyperlink r:id="rId21" w:history="1">
        <w:r w:rsidRPr="00C23E38">
          <w:rPr>
            <w:rStyle w:val="Hyperlink"/>
          </w:rPr>
          <w:t>www.forest-to-faucet.org</w:t>
        </w:r>
      </w:hyperlink>
      <w:r>
        <w:t>)</w:t>
      </w:r>
    </w:p>
    <w:p w14:paraId="109ED080" w14:textId="77777777" w:rsidR="00A173E3" w:rsidRDefault="00A173E3" w:rsidP="00A173E3">
      <w:pPr>
        <w:pStyle w:val="ListParagraph"/>
        <w:numPr>
          <w:ilvl w:val="0"/>
          <w:numId w:val="7"/>
        </w:numPr>
        <w:spacing w:line="240" w:lineRule="auto"/>
      </w:pPr>
      <w:r>
        <w:t>Southern Forest Futures Project, a comprehensive analysis of southern forests, including water quality and quantity issues beginning in Chapter 13 (</w:t>
      </w:r>
      <w:hyperlink r:id="rId22" w:history="1">
        <w:r>
          <w:rPr>
            <w:rStyle w:val="Hyperlink"/>
          </w:rPr>
          <w:t>http://www.srs.fs.usda.gov/futures/reports/draft/Frame.htm</w:t>
        </w:r>
      </w:hyperlink>
      <w:r>
        <w:t>)</w:t>
      </w:r>
    </w:p>
    <w:p w14:paraId="37B18A2E" w14:textId="77777777" w:rsidR="00A173E3" w:rsidRDefault="00A173E3" w:rsidP="00A173E3">
      <w:pPr>
        <w:pStyle w:val="ListParagraph"/>
        <w:numPr>
          <w:ilvl w:val="0"/>
          <w:numId w:val="7"/>
        </w:numPr>
        <w:spacing w:line="240" w:lineRule="auto"/>
      </w:pPr>
      <w:r>
        <w:t>Hydrologic Effects of a Changing Forest Landscape, a National Research Council review of forest hydrology findings from 1976 to 2008. The free download requires the creation of a login and password. (</w:t>
      </w:r>
      <w:hyperlink r:id="rId23" w:history="1">
        <w:r>
          <w:rPr>
            <w:rStyle w:val="Hyperlink"/>
          </w:rPr>
          <w:t>http://www.nap.edu/catalog.php?record_id=12223</w:t>
        </w:r>
      </w:hyperlink>
      <w:r>
        <w:t>)</w:t>
      </w:r>
    </w:p>
    <w:p w14:paraId="310ECBB9" w14:textId="77777777" w:rsidR="00A173E3" w:rsidRDefault="00A173E3" w:rsidP="00A173E3">
      <w:pPr>
        <w:pStyle w:val="ListParagraph"/>
        <w:numPr>
          <w:ilvl w:val="0"/>
          <w:numId w:val="7"/>
        </w:numPr>
        <w:spacing w:line="240" w:lineRule="auto"/>
      </w:pPr>
      <w:r>
        <w:t>Conservation Effects Assessment Project, a comprehensive multi-partner program to evaluate agricultural BMP efficacy at multiple scales across the United States (</w:t>
      </w:r>
      <w:hyperlink r:id="rId24" w:history="1">
        <w:r w:rsidRPr="002A771B">
          <w:rPr>
            <w:rStyle w:val="Hyperlink"/>
          </w:rPr>
          <w:t>http://www.nrcs.usda.gov/wps/portal/nrcs/main/national/technical/nra/ceap/</w:t>
        </w:r>
      </w:hyperlink>
      <w:r>
        <w:t>)</w:t>
      </w:r>
    </w:p>
    <w:p w14:paraId="1FAA36D9" w14:textId="77777777" w:rsidR="00A173E3" w:rsidRDefault="00A173E3" w:rsidP="00A173E3">
      <w:pPr>
        <w:pStyle w:val="ListParagraph"/>
        <w:numPr>
          <w:ilvl w:val="0"/>
          <w:numId w:val="7"/>
        </w:numPr>
        <w:spacing w:line="240" w:lineRule="auto"/>
      </w:pPr>
      <w:r>
        <w:t>Soil and Water Conservation Society Publications, a collection of resource management publications, with excellent literature reviews and links (</w:t>
      </w:r>
      <w:hyperlink r:id="rId25" w:history="1">
        <w:r w:rsidRPr="002A771B">
          <w:rPr>
            <w:rStyle w:val="Hyperlink"/>
          </w:rPr>
          <w:t>http://www.swcs.org/en/publications/</w:t>
        </w:r>
      </w:hyperlink>
      <w:r>
        <w:t>)</w:t>
      </w:r>
    </w:p>
    <w:p w14:paraId="6006F6FA" w14:textId="77777777" w:rsidR="00A173E3" w:rsidRDefault="00A173E3" w:rsidP="00A173E3">
      <w:pPr>
        <w:pStyle w:val="ListParagraph"/>
        <w:numPr>
          <w:ilvl w:val="0"/>
          <w:numId w:val="7"/>
        </w:numPr>
        <w:spacing w:line="240" w:lineRule="auto"/>
      </w:pPr>
      <w:r>
        <w:t>Lake Champlain Basin Program, a collection of agricultural BMP studies at multiple scales with literature reviews and links (</w:t>
      </w:r>
      <w:hyperlink r:id="rId26" w:history="1">
        <w:r w:rsidRPr="002A771B">
          <w:rPr>
            <w:rStyle w:val="Hyperlink"/>
          </w:rPr>
          <w:t>www.lcbp.org</w:t>
        </w:r>
      </w:hyperlink>
      <w:r>
        <w:t>)</w:t>
      </w:r>
    </w:p>
    <w:p w14:paraId="063DADFD" w14:textId="77777777" w:rsidR="00913887" w:rsidRPr="008C7E9F" w:rsidRDefault="00A173E3" w:rsidP="008C7E9F">
      <w:pPr>
        <w:pStyle w:val="ListParagraph"/>
        <w:numPr>
          <w:ilvl w:val="0"/>
          <w:numId w:val="7"/>
        </w:numPr>
        <w:spacing w:line="240" w:lineRule="auto"/>
        <w:rPr>
          <w:u w:val="single"/>
        </w:rPr>
      </w:pPr>
      <w:r>
        <w:t>Chesapeake Bay Program, an extensive collection of studies focused on land use and water quality within the Bay, with links and references to other regions (</w:t>
      </w:r>
      <w:hyperlink r:id="rId27" w:history="1">
        <w:r w:rsidRPr="002A771B">
          <w:rPr>
            <w:rStyle w:val="Hyperlink"/>
          </w:rPr>
          <w:t>www.chesapeakebay.net</w:t>
        </w:r>
      </w:hyperlink>
      <w:r>
        <w:t>)</w:t>
      </w:r>
      <w:r w:rsidR="00913887">
        <w:tab/>
      </w:r>
    </w:p>
    <w:p w14:paraId="07487C3C" w14:textId="77777777" w:rsidR="006F12B0" w:rsidRDefault="005B6BFD" w:rsidP="008C7E9F">
      <w:pPr>
        <w:jc w:val="center"/>
        <w:rPr>
          <w:b/>
          <w:sz w:val="28"/>
          <w:szCs w:val="28"/>
        </w:rPr>
      </w:pPr>
      <w:r w:rsidRPr="005B6BFD">
        <w:rPr>
          <w:sz w:val="28"/>
          <w:szCs w:val="28"/>
        </w:rPr>
        <w:br w:type="page"/>
      </w:r>
      <w:r w:rsidR="006F12B0">
        <w:rPr>
          <w:b/>
          <w:sz w:val="28"/>
          <w:szCs w:val="28"/>
        </w:rPr>
        <w:lastRenderedPageBreak/>
        <w:t>REFERENCES</w:t>
      </w:r>
    </w:p>
    <w:p w14:paraId="02D2BB8E" w14:textId="77777777" w:rsidR="006F12B0" w:rsidRDefault="006F12B0" w:rsidP="006F12B0">
      <w:pPr>
        <w:contextualSpacing/>
        <w:jc w:val="center"/>
        <w:rPr>
          <w:b/>
          <w:sz w:val="28"/>
          <w:szCs w:val="28"/>
        </w:rPr>
      </w:pPr>
    </w:p>
    <w:p w14:paraId="6971DB13" w14:textId="77777777" w:rsidR="00E42BDE" w:rsidRPr="00F44AD7" w:rsidRDefault="00E42BDE" w:rsidP="00914534">
      <w:pPr>
        <w:contextualSpacing/>
        <w:rPr>
          <w:rFonts w:cs="Arial"/>
          <w:color w:val="222222"/>
          <w:shd w:val="clear" w:color="auto" w:fill="FFFFFF"/>
        </w:rPr>
      </w:pPr>
      <w:r w:rsidRPr="00F44AD7">
        <w:rPr>
          <w:rFonts w:cs="Arial"/>
          <w:color w:val="222222"/>
          <w:shd w:val="clear" w:color="auto" w:fill="FFFFFF"/>
        </w:rPr>
        <w:t xml:space="preserve">Alexander, R. B., Boyer, E. W., Smith, R. A., Schwarz, G. E., &amp; Moore, R. B. (2007). The role of headwater streams in downstream water quality. </w:t>
      </w:r>
      <w:r w:rsidRPr="00F44AD7">
        <w:rPr>
          <w:rFonts w:cs="Arial"/>
          <w:iCs/>
          <w:color w:val="222222"/>
          <w:shd w:val="clear" w:color="auto" w:fill="FFFFFF"/>
        </w:rPr>
        <w:t>JAWRA Journal of the American Water Resources Association</w:t>
      </w:r>
      <w:r w:rsidRPr="00F44AD7">
        <w:rPr>
          <w:rFonts w:cs="Arial"/>
          <w:color w:val="222222"/>
          <w:shd w:val="clear" w:color="auto" w:fill="FFFFFF"/>
        </w:rPr>
        <w:t>, </w:t>
      </w:r>
      <w:r w:rsidRPr="00F44AD7">
        <w:rPr>
          <w:rFonts w:cs="Arial"/>
          <w:iCs/>
          <w:color w:val="222222"/>
          <w:shd w:val="clear" w:color="auto" w:fill="FFFFFF"/>
        </w:rPr>
        <w:t>43</w:t>
      </w:r>
      <w:r w:rsidRPr="00F44AD7">
        <w:rPr>
          <w:rFonts w:cs="Arial"/>
          <w:color w:val="222222"/>
          <w:shd w:val="clear" w:color="auto" w:fill="FFFFFF"/>
        </w:rPr>
        <w:t>(1), 41-59.</w:t>
      </w:r>
    </w:p>
    <w:p w14:paraId="4FEE535A" w14:textId="77777777" w:rsidR="00E42BDE" w:rsidRPr="00F44AD7" w:rsidRDefault="00E42BDE" w:rsidP="00914534">
      <w:pPr>
        <w:contextualSpacing/>
        <w:rPr>
          <w:rFonts w:cs="Arial"/>
          <w:color w:val="222222"/>
          <w:shd w:val="clear" w:color="auto" w:fill="FFFFFF"/>
        </w:rPr>
      </w:pPr>
    </w:p>
    <w:p w14:paraId="05008050" w14:textId="77777777" w:rsidR="00A665BB" w:rsidRPr="00F44AD7" w:rsidRDefault="00A665BB" w:rsidP="00914534">
      <w:pPr>
        <w:contextualSpacing/>
        <w:rPr>
          <w:rFonts w:cs="Arial"/>
          <w:color w:val="222222"/>
          <w:shd w:val="clear" w:color="auto" w:fill="FFFFFF"/>
        </w:rPr>
      </w:pPr>
      <w:r w:rsidRPr="00F44AD7">
        <w:rPr>
          <w:rFonts w:cs="Arial"/>
          <w:color w:val="222222"/>
          <w:shd w:val="clear" w:color="auto" w:fill="FFFFFF"/>
        </w:rPr>
        <w:t xml:space="preserve">Booth, D. B., Hartley, D., &amp; Jackson, R. (2002). Forest cover, impervious surface area, and the mitigation of </w:t>
      </w:r>
      <w:proofErr w:type="spellStart"/>
      <w:r w:rsidRPr="00F44AD7">
        <w:rPr>
          <w:rFonts w:cs="Arial"/>
          <w:color w:val="222222"/>
          <w:shd w:val="clear" w:color="auto" w:fill="FFFFFF"/>
        </w:rPr>
        <w:t>stormwater</w:t>
      </w:r>
      <w:proofErr w:type="spellEnd"/>
      <w:r w:rsidRPr="00F44AD7">
        <w:rPr>
          <w:rFonts w:cs="Arial"/>
          <w:color w:val="222222"/>
          <w:shd w:val="clear" w:color="auto" w:fill="FFFFFF"/>
        </w:rPr>
        <w:t xml:space="preserve"> impacts.</w:t>
      </w:r>
      <w:r w:rsidRPr="00F44AD7">
        <w:rPr>
          <w:rStyle w:val="apple-converted-space"/>
          <w:rFonts w:cs="Arial"/>
          <w:color w:val="222222"/>
          <w:shd w:val="clear" w:color="auto" w:fill="FFFFFF"/>
        </w:rPr>
        <w:t> </w:t>
      </w:r>
      <w:r w:rsidRPr="00F44AD7">
        <w:rPr>
          <w:rFonts w:cs="Arial"/>
          <w:iCs/>
          <w:color w:val="222222"/>
          <w:shd w:val="clear" w:color="auto" w:fill="FFFFFF"/>
        </w:rPr>
        <w:t>JAWRA Journal of the American Water Resources Association</w:t>
      </w:r>
      <w:r w:rsidRPr="00F44AD7">
        <w:rPr>
          <w:rFonts w:cs="Arial"/>
          <w:color w:val="222222"/>
          <w:shd w:val="clear" w:color="auto" w:fill="FFFFFF"/>
        </w:rPr>
        <w:t>,</w:t>
      </w:r>
      <w:r w:rsidRPr="00F44AD7">
        <w:rPr>
          <w:rFonts w:cs="Arial"/>
          <w:iCs/>
          <w:color w:val="222222"/>
          <w:shd w:val="clear" w:color="auto" w:fill="FFFFFF"/>
        </w:rPr>
        <w:t>38</w:t>
      </w:r>
      <w:r w:rsidRPr="00F44AD7">
        <w:rPr>
          <w:rFonts w:cs="Arial"/>
          <w:color w:val="222222"/>
          <w:shd w:val="clear" w:color="auto" w:fill="FFFFFF"/>
        </w:rPr>
        <w:t>(3), 835-845.</w:t>
      </w:r>
    </w:p>
    <w:p w14:paraId="7F471DA7" w14:textId="77777777" w:rsidR="00DE7A94" w:rsidRPr="00F44AD7" w:rsidRDefault="00DE7A94" w:rsidP="00914534">
      <w:pPr>
        <w:contextualSpacing/>
        <w:rPr>
          <w:rFonts w:cs="Arial"/>
          <w:color w:val="222222"/>
          <w:shd w:val="clear" w:color="auto" w:fill="FFFFFF"/>
        </w:rPr>
      </w:pPr>
    </w:p>
    <w:p w14:paraId="66499065" w14:textId="77777777" w:rsidR="00DE7A94" w:rsidRPr="00F44AD7" w:rsidRDefault="00DE7A94" w:rsidP="00914534">
      <w:pPr>
        <w:contextualSpacing/>
        <w:rPr>
          <w:rFonts w:cs="Arial"/>
          <w:color w:val="222222"/>
          <w:shd w:val="clear" w:color="auto" w:fill="FFFFFF"/>
        </w:rPr>
      </w:pPr>
      <w:r w:rsidRPr="00F44AD7">
        <w:rPr>
          <w:rFonts w:cs="Arial"/>
          <w:color w:val="222222"/>
          <w:shd w:val="clear" w:color="auto" w:fill="FFFFFF"/>
        </w:rPr>
        <w:t xml:space="preserve">Buxton, H. T., &amp; </w:t>
      </w:r>
      <w:proofErr w:type="spellStart"/>
      <w:r w:rsidRPr="00F44AD7">
        <w:rPr>
          <w:rFonts w:cs="Arial"/>
          <w:color w:val="222222"/>
          <w:shd w:val="clear" w:color="auto" w:fill="FFFFFF"/>
        </w:rPr>
        <w:t>Kolpin</w:t>
      </w:r>
      <w:proofErr w:type="spellEnd"/>
      <w:r w:rsidRPr="00F44AD7">
        <w:rPr>
          <w:rFonts w:cs="Arial"/>
          <w:color w:val="222222"/>
          <w:shd w:val="clear" w:color="auto" w:fill="FFFFFF"/>
        </w:rPr>
        <w:t>, D. W. (2002). Pharmaceuticals, hormones, and other organic wastewater contaminants in US streams: US Geological Survey Fact Sheet FS-027-02, 2 p.</w:t>
      </w:r>
    </w:p>
    <w:p w14:paraId="2F354EEE" w14:textId="77777777" w:rsidR="005830BF" w:rsidRPr="00F44AD7" w:rsidRDefault="005830BF" w:rsidP="00914534">
      <w:pPr>
        <w:contextualSpacing/>
        <w:rPr>
          <w:rFonts w:cs="Arial"/>
          <w:color w:val="222222"/>
          <w:shd w:val="clear" w:color="auto" w:fill="FFFFFF"/>
        </w:rPr>
      </w:pPr>
    </w:p>
    <w:p w14:paraId="2B21CAF1" w14:textId="77777777" w:rsidR="005830BF" w:rsidRPr="00F44AD7" w:rsidRDefault="005830BF" w:rsidP="00914534">
      <w:pPr>
        <w:contextualSpacing/>
        <w:rPr>
          <w:rFonts w:cs="Arial"/>
          <w:color w:val="222222"/>
          <w:shd w:val="clear" w:color="auto" w:fill="FFFFFF"/>
        </w:rPr>
      </w:pPr>
      <w:proofErr w:type="spellStart"/>
      <w:r w:rsidRPr="00F44AD7">
        <w:rPr>
          <w:rFonts w:cs="Arial"/>
          <w:color w:val="222222"/>
          <w:shd w:val="clear" w:color="auto" w:fill="FFFFFF"/>
        </w:rPr>
        <w:t>Charnley</w:t>
      </w:r>
      <w:proofErr w:type="spellEnd"/>
      <w:r w:rsidRPr="00F44AD7">
        <w:rPr>
          <w:rFonts w:cs="Arial"/>
          <w:color w:val="222222"/>
          <w:shd w:val="clear" w:color="auto" w:fill="FFFFFF"/>
        </w:rPr>
        <w:t>, G. (2008). Perchlorate: overview of risks and regulation. </w:t>
      </w:r>
      <w:r w:rsidRPr="00F44AD7">
        <w:rPr>
          <w:rFonts w:cs="Arial"/>
          <w:iCs/>
          <w:color w:val="222222"/>
          <w:shd w:val="clear" w:color="auto" w:fill="FFFFFF"/>
        </w:rPr>
        <w:t>Food and chemical toxicology</w:t>
      </w:r>
      <w:r w:rsidRPr="00F44AD7">
        <w:rPr>
          <w:rFonts w:cs="Arial"/>
          <w:color w:val="222222"/>
          <w:shd w:val="clear" w:color="auto" w:fill="FFFFFF"/>
        </w:rPr>
        <w:t>, </w:t>
      </w:r>
      <w:r w:rsidRPr="00F44AD7">
        <w:rPr>
          <w:rFonts w:cs="Arial"/>
          <w:iCs/>
          <w:color w:val="222222"/>
          <w:shd w:val="clear" w:color="auto" w:fill="FFFFFF"/>
        </w:rPr>
        <w:t>46</w:t>
      </w:r>
      <w:r w:rsidRPr="00F44AD7">
        <w:rPr>
          <w:rFonts w:cs="Arial"/>
          <w:color w:val="222222"/>
          <w:shd w:val="clear" w:color="auto" w:fill="FFFFFF"/>
        </w:rPr>
        <w:t>(7), 2307-2315.</w:t>
      </w:r>
    </w:p>
    <w:p w14:paraId="4A734828" w14:textId="77777777" w:rsidR="00652DAA" w:rsidRPr="00F44AD7" w:rsidRDefault="00652DAA" w:rsidP="00914534">
      <w:pPr>
        <w:contextualSpacing/>
        <w:rPr>
          <w:rFonts w:cs="Arial"/>
          <w:color w:val="222222"/>
          <w:shd w:val="clear" w:color="auto" w:fill="FFFFFF"/>
        </w:rPr>
      </w:pPr>
    </w:p>
    <w:p w14:paraId="43A400BF" w14:textId="77777777" w:rsidR="00652DAA" w:rsidRPr="00F44AD7" w:rsidRDefault="00652DAA" w:rsidP="00914534">
      <w:pPr>
        <w:contextualSpacing/>
      </w:pPr>
      <w:r w:rsidRPr="00F44AD7">
        <w:t xml:space="preserve">Clinton, B.D.; </w:t>
      </w:r>
      <w:proofErr w:type="spellStart"/>
      <w:r w:rsidRPr="00F44AD7">
        <w:t>Vose</w:t>
      </w:r>
      <w:proofErr w:type="spellEnd"/>
      <w:r w:rsidRPr="00F44AD7">
        <w:t>, J.M. 2006. Variation in stream water quality in an urban headwater stream in the Southern Appalachians. Water, Air, and Soil Pollution. 169: 331–353.</w:t>
      </w:r>
    </w:p>
    <w:p w14:paraId="05BD6D8A" w14:textId="77777777" w:rsidR="00652DAA" w:rsidRPr="00F44AD7" w:rsidRDefault="00652DAA" w:rsidP="00914534">
      <w:pPr>
        <w:contextualSpacing/>
      </w:pPr>
    </w:p>
    <w:p w14:paraId="4F200BEB" w14:textId="77777777" w:rsidR="00652DAA" w:rsidRPr="00F44AD7" w:rsidRDefault="00652DAA" w:rsidP="00914534">
      <w:pPr>
        <w:contextualSpacing/>
      </w:pPr>
      <w:proofErr w:type="spellStart"/>
      <w:r w:rsidRPr="00F44AD7">
        <w:t>Crim</w:t>
      </w:r>
      <w:proofErr w:type="spellEnd"/>
      <w:r w:rsidRPr="00F44AD7">
        <w:t>, J. F. 2007. Water quality changes across an urban-rural land use gradient in streams of the west Georgia piedmont. Auburn, AL: Auburn University. 130 p. M.S. thesis.</w:t>
      </w:r>
    </w:p>
    <w:p w14:paraId="1B760679" w14:textId="77777777" w:rsidR="00015B55" w:rsidRPr="00F44AD7" w:rsidRDefault="00015B55" w:rsidP="00914534">
      <w:pPr>
        <w:contextualSpacing/>
      </w:pPr>
    </w:p>
    <w:p w14:paraId="19E30A1B" w14:textId="77777777" w:rsidR="00015B55" w:rsidRPr="00F44AD7" w:rsidRDefault="00015B55" w:rsidP="00914534">
      <w:pPr>
        <w:contextualSpacing/>
      </w:pPr>
      <w:r w:rsidRPr="00F44AD7">
        <w:t xml:space="preserve">De la </w:t>
      </w:r>
      <w:proofErr w:type="spellStart"/>
      <w:r w:rsidRPr="00F44AD7">
        <w:t>Cretaz</w:t>
      </w:r>
      <w:proofErr w:type="spellEnd"/>
      <w:r w:rsidRPr="00F44AD7">
        <w:t xml:space="preserve">, A.L.; </w:t>
      </w:r>
      <w:proofErr w:type="spellStart"/>
      <w:r w:rsidRPr="00F44AD7">
        <w:t>Barten</w:t>
      </w:r>
      <w:proofErr w:type="spellEnd"/>
      <w:r w:rsidRPr="00F44AD7">
        <w:t>, P.K. 2007. Land use effects on streamflow and water quality in the Northeastern United States. New York: CRC Press. 319 p.</w:t>
      </w:r>
    </w:p>
    <w:p w14:paraId="36075F7D" w14:textId="77777777" w:rsidR="008D7CE6" w:rsidRPr="00F44AD7" w:rsidRDefault="008D7CE6" w:rsidP="00914534">
      <w:pPr>
        <w:contextualSpacing/>
      </w:pPr>
    </w:p>
    <w:p w14:paraId="53E7024B" w14:textId="77777777" w:rsidR="008D7CE6" w:rsidRPr="00F44AD7" w:rsidRDefault="008D7CE6" w:rsidP="00914534">
      <w:pPr>
        <w:contextualSpacing/>
        <w:rPr>
          <w:rFonts w:cs="Arial"/>
          <w:color w:val="222222"/>
          <w:shd w:val="clear" w:color="auto" w:fill="FFFFFF"/>
        </w:rPr>
      </w:pPr>
      <w:proofErr w:type="spellStart"/>
      <w:r w:rsidRPr="00F44AD7">
        <w:rPr>
          <w:rFonts w:cs="Arial"/>
          <w:color w:val="222222"/>
          <w:shd w:val="clear" w:color="auto" w:fill="FFFFFF"/>
        </w:rPr>
        <w:t>Dissmeyer</w:t>
      </w:r>
      <w:proofErr w:type="spellEnd"/>
      <w:r w:rsidRPr="00F44AD7">
        <w:rPr>
          <w:rFonts w:cs="Arial"/>
          <w:color w:val="222222"/>
          <w:shd w:val="clear" w:color="auto" w:fill="FFFFFF"/>
        </w:rPr>
        <w:t>, G. E. (2000). Drinking water from forests and grasslands.</w:t>
      </w:r>
      <w:r w:rsidRPr="00F44AD7">
        <w:rPr>
          <w:rStyle w:val="apple-converted-space"/>
          <w:rFonts w:cs="Arial"/>
          <w:color w:val="222222"/>
          <w:shd w:val="clear" w:color="auto" w:fill="FFFFFF"/>
        </w:rPr>
        <w:t> </w:t>
      </w:r>
      <w:r w:rsidRPr="00F44AD7">
        <w:rPr>
          <w:rFonts w:cs="Arial"/>
          <w:iCs/>
          <w:color w:val="222222"/>
          <w:shd w:val="clear" w:color="auto" w:fill="FFFFFF"/>
        </w:rPr>
        <w:t>USDA Forest Service General Technical Report SRS-39, Asheville, North Carolina</w:t>
      </w:r>
      <w:r w:rsidRPr="00F44AD7">
        <w:rPr>
          <w:rFonts w:cs="Arial"/>
          <w:color w:val="222222"/>
          <w:shd w:val="clear" w:color="auto" w:fill="FFFFFF"/>
        </w:rPr>
        <w:t>.</w:t>
      </w:r>
    </w:p>
    <w:p w14:paraId="604FE6D0" w14:textId="77777777" w:rsidR="00246A99" w:rsidRPr="00F44AD7" w:rsidRDefault="00246A99" w:rsidP="00914534">
      <w:pPr>
        <w:contextualSpacing/>
        <w:rPr>
          <w:rFonts w:cs="Arial"/>
          <w:color w:val="222222"/>
          <w:shd w:val="clear" w:color="auto" w:fill="FFFFFF"/>
        </w:rPr>
      </w:pPr>
    </w:p>
    <w:p w14:paraId="7456A528" w14:textId="77777777" w:rsidR="00246A99" w:rsidRPr="00F44AD7" w:rsidRDefault="00246A99" w:rsidP="00914534">
      <w:pPr>
        <w:contextualSpacing/>
        <w:rPr>
          <w:rFonts w:cs="Arial"/>
          <w:color w:val="222222"/>
          <w:shd w:val="clear" w:color="auto" w:fill="FFFFFF"/>
        </w:rPr>
      </w:pPr>
      <w:r w:rsidRPr="00F44AD7">
        <w:rPr>
          <w:rFonts w:cs="Arial"/>
          <w:color w:val="222222"/>
          <w:shd w:val="clear" w:color="auto" w:fill="FFFFFF"/>
        </w:rPr>
        <w:t>Ernst, C., Hopper, K., &amp; Summers, D. (2004). </w:t>
      </w:r>
      <w:r w:rsidRPr="00F44AD7">
        <w:rPr>
          <w:rFonts w:cs="Arial"/>
          <w:iCs/>
          <w:color w:val="222222"/>
          <w:shd w:val="clear" w:color="auto" w:fill="FFFFFF"/>
        </w:rPr>
        <w:t>Protecting the source: Land conservation and the future of America's drinking water</w:t>
      </w:r>
      <w:r w:rsidRPr="00F44AD7">
        <w:rPr>
          <w:rFonts w:cs="Arial"/>
          <w:color w:val="222222"/>
          <w:shd w:val="clear" w:color="auto" w:fill="FFFFFF"/>
        </w:rPr>
        <w:t>. Trust for Public Land.</w:t>
      </w:r>
    </w:p>
    <w:p w14:paraId="3B0AE971" w14:textId="77777777" w:rsidR="009F3221" w:rsidRPr="00F44AD7" w:rsidRDefault="009F3221" w:rsidP="00914534">
      <w:pPr>
        <w:contextualSpacing/>
        <w:rPr>
          <w:rFonts w:cs="Arial"/>
          <w:color w:val="222222"/>
          <w:shd w:val="clear" w:color="auto" w:fill="FFFFFF"/>
        </w:rPr>
      </w:pPr>
    </w:p>
    <w:p w14:paraId="2CAA5BE9" w14:textId="77777777" w:rsidR="009F3221" w:rsidRPr="00F44AD7" w:rsidRDefault="009F3221" w:rsidP="00914534">
      <w:pPr>
        <w:contextualSpacing/>
        <w:rPr>
          <w:rFonts w:cs="Arial"/>
          <w:color w:val="222222"/>
          <w:shd w:val="clear" w:color="auto" w:fill="FFFFFF"/>
        </w:rPr>
      </w:pPr>
      <w:r w:rsidRPr="00F44AD7">
        <w:rPr>
          <w:rFonts w:cs="Arial"/>
          <w:color w:val="222222"/>
          <w:shd w:val="clear" w:color="auto" w:fill="FFFFFF"/>
        </w:rPr>
        <w:t xml:space="preserve">ESRI, 2006. </w:t>
      </w:r>
      <w:proofErr w:type="spellStart"/>
      <w:r w:rsidRPr="00F44AD7">
        <w:rPr>
          <w:rFonts w:cs="Arial"/>
          <w:color w:val="222222"/>
          <w:shd w:val="clear" w:color="auto" w:fill="FFFFFF"/>
        </w:rPr>
        <w:t>Arcgis</w:t>
      </w:r>
      <w:proofErr w:type="spellEnd"/>
      <w:r w:rsidRPr="00F44AD7">
        <w:rPr>
          <w:rFonts w:cs="Arial"/>
          <w:color w:val="222222"/>
          <w:shd w:val="clear" w:color="auto" w:fill="FFFFFF"/>
        </w:rPr>
        <w:t xml:space="preserve"> (V. 9.2). Environmental Systems Research Institute, Inc., Redlands, CA.</w:t>
      </w:r>
    </w:p>
    <w:p w14:paraId="1E94B48A" w14:textId="77777777" w:rsidR="002B6284" w:rsidRPr="00F44AD7" w:rsidRDefault="002B6284" w:rsidP="00914534">
      <w:pPr>
        <w:contextualSpacing/>
        <w:rPr>
          <w:rFonts w:cs="Arial"/>
          <w:color w:val="222222"/>
          <w:shd w:val="clear" w:color="auto" w:fill="FFFFFF"/>
        </w:rPr>
      </w:pPr>
    </w:p>
    <w:p w14:paraId="49DEE321" w14:textId="77777777" w:rsidR="002B6284" w:rsidRPr="00F44AD7" w:rsidRDefault="002B6284" w:rsidP="00914534">
      <w:pPr>
        <w:contextualSpacing/>
        <w:rPr>
          <w:rFonts w:cs="Arial"/>
          <w:color w:val="222222"/>
          <w:shd w:val="clear" w:color="auto" w:fill="FFFFFF"/>
        </w:rPr>
      </w:pPr>
      <w:proofErr w:type="spellStart"/>
      <w:r w:rsidRPr="00F44AD7">
        <w:rPr>
          <w:rFonts w:cs="Arial"/>
          <w:color w:val="222222"/>
          <w:shd w:val="clear" w:color="auto" w:fill="FFFFFF"/>
        </w:rPr>
        <w:t>Groffman</w:t>
      </w:r>
      <w:proofErr w:type="spellEnd"/>
      <w:r w:rsidRPr="00F44AD7">
        <w:rPr>
          <w:rFonts w:cs="Arial"/>
          <w:color w:val="222222"/>
          <w:shd w:val="clear" w:color="auto" w:fill="FFFFFF"/>
        </w:rPr>
        <w:t xml:space="preserve">, P. M., A. J. Gold, T. P. Husband, R. C. Simmons, W. R. </w:t>
      </w:r>
      <w:proofErr w:type="spellStart"/>
      <w:r w:rsidRPr="00F44AD7">
        <w:rPr>
          <w:rFonts w:cs="Arial"/>
          <w:color w:val="222222"/>
          <w:shd w:val="clear" w:color="auto" w:fill="FFFFFF"/>
        </w:rPr>
        <w:t>Eddleman</w:t>
      </w:r>
      <w:proofErr w:type="spellEnd"/>
      <w:r w:rsidRPr="00F44AD7">
        <w:rPr>
          <w:rFonts w:cs="Arial"/>
          <w:color w:val="222222"/>
          <w:shd w:val="clear" w:color="auto" w:fill="FFFFFF"/>
        </w:rPr>
        <w:t>. 1991b. An Investigation Into Multiple Uses of Vegetated Buffer Strips. Kingston, RI: University of Rhode Island.</w:t>
      </w:r>
    </w:p>
    <w:p w14:paraId="06BC5065" w14:textId="77777777" w:rsidR="002B6284" w:rsidRPr="00F44AD7" w:rsidRDefault="002B6284" w:rsidP="00914534">
      <w:pPr>
        <w:contextualSpacing/>
        <w:rPr>
          <w:rFonts w:cs="Arial"/>
          <w:color w:val="222222"/>
          <w:shd w:val="clear" w:color="auto" w:fill="FFFFFF"/>
        </w:rPr>
      </w:pPr>
    </w:p>
    <w:p w14:paraId="0164D949" w14:textId="77777777" w:rsidR="002B6284" w:rsidRPr="00F44AD7" w:rsidRDefault="002B6284" w:rsidP="00914534">
      <w:pPr>
        <w:contextualSpacing/>
        <w:rPr>
          <w:rFonts w:cs="Arial"/>
          <w:color w:val="222222"/>
          <w:shd w:val="clear" w:color="auto" w:fill="FFFFFF"/>
        </w:rPr>
      </w:pPr>
      <w:proofErr w:type="spellStart"/>
      <w:r w:rsidRPr="00F44AD7">
        <w:rPr>
          <w:rFonts w:cs="Arial"/>
          <w:color w:val="222222"/>
          <w:shd w:val="clear" w:color="auto" w:fill="FFFFFF"/>
        </w:rPr>
        <w:t>Herson</w:t>
      </w:r>
      <w:proofErr w:type="spellEnd"/>
      <w:r w:rsidRPr="00F44AD7">
        <w:rPr>
          <w:rFonts w:cs="Arial"/>
          <w:color w:val="222222"/>
          <w:shd w:val="clear" w:color="auto" w:fill="FFFFFF"/>
        </w:rPr>
        <w:t xml:space="preserve">-Jones, L. M., M. </w:t>
      </w:r>
      <w:proofErr w:type="spellStart"/>
      <w:r w:rsidRPr="00F44AD7">
        <w:rPr>
          <w:rFonts w:cs="Arial"/>
          <w:color w:val="222222"/>
          <w:shd w:val="clear" w:color="auto" w:fill="FFFFFF"/>
        </w:rPr>
        <w:t>Heraty</w:t>
      </w:r>
      <w:proofErr w:type="spellEnd"/>
      <w:r w:rsidRPr="00F44AD7">
        <w:rPr>
          <w:rFonts w:cs="Arial"/>
          <w:color w:val="222222"/>
          <w:shd w:val="clear" w:color="auto" w:fill="FFFFFF"/>
        </w:rPr>
        <w:t xml:space="preserve"> and </w:t>
      </w:r>
      <w:proofErr w:type="spellStart"/>
      <w:proofErr w:type="gramStart"/>
      <w:r w:rsidRPr="00F44AD7">
        <w:rPr>
          <w:rFonts w:cs="Arial"/>
          <w:color w:val="222222"/>
          <w:shd w:val="clear" w:color="auto" w:fill="FFFFFF"/>
        </w:rPr>
        <w:t>B.Jordan</w:t>
      </w:r>
      <w:proofErr w:type="spellEnd"/>
      <w:proofErr w:type="gramEnd"/>
      <w:r w:rsidRPr="00F44AD7">
        <w:rPr>
          <w:rFonts w:cs="Arial"/>
          <w:color w:val="222222"/>
          <w:shd w:val="clear" w:color="auto" w:fill="FFFFFF"/>
        </w:rPr>
        <w:t>. 1995. Riparian Buffer Strategies for Urban Watersheds. Washington, DC: Metropolitan Washington Council of Governments.</w:t>
      </w:r>
    </w:p>
    <w:p w14:paraId="14F0678A" w14:textId="77777777" w:rsidR="00F15C9E" w:rsidRPr="00F44AD7" w:rsidRDefault="00F15C9E" w:rsidP="00914534">
      <w:pPr>
        <w:contextualSpacing/>
        <w:rPr>
          <w:rFonts w:cs="Arial"/>
          <w:color w:val="222222"/>
          <w:shd w:val="clear" w:color="auto" w:fill="FFFFFF"/>
        </w:rPr>
      </w:pPr>
    </w:p>
    <w:p w14:paraId="65C0DE71" w14:textId="77777777" w:rsidR="00F15C9E" w:rsidRPr="00F44AD7" w:rsidRDefault="00F15C9E" w:rsidP="00914534">
      <w:pPr>
        <w:contextualSpacing/>
        <w:rPr>
          <w:rFonts w:cs="Arial"/>
          <w:color w:val="222222"/>
          <w:shd w:val="clear" w:color="auto" w:fill="FFFFFF"/>
        </w:rPr>
      </w:pPr>
      <w:r w:rsidRPr="00F44AD7">
        <w:rPr>
          <w:rFonts w:cs="Arial"/>
          <w:color w:val="222222"/>
          <w:shd w:val="clear" w:color="auto" w:fill="FFFFFF"/>
        </w:rPr>
        <w:lastRenderedPageBreak/>
        <w:t xml:space="preserve">Jackson, C.R.; Sun, G.; </w:t>
      </w:r>
      <w:proofErr w:type="spellStart"/>
      <w:r w:rsidRPr="00F44AD7">
        <w:rPr>
          <w:rFonts w:cs="Arial"/>
          <w:color w:val="222222"/>
          <w:shd w:val="clear" w:color="auto" w:fill="FFFFFF"/>
        </w:rPr>
        <w:t>Amatya</w:t>
      </w:r>
      <w:proofErr w:type="spellEnd"/>
      <w:r w:rsidRPr="00F44AD7">
        <w:rPr>
          <w:rFonts w:cs="Arial"/>
          <w:color w:val="222222"/>
          <w:shd w:val="clear" w:color="auto" w:fill="FFFFFF"/>
        </w:rPr>
        <w:t xml:space="preserve">, D.M. [and others]. 2004. Fifty years of forest hydrology in the Southeast. In: Ice, G.G.; </w:t>
      </w:r>
      <w:proofErr w:type="spellStart"/>
      <w:r w:rsidRPr="00F44AD7">
        <w:rPr>
          <w:rFonts w:cs="Arial"/>
          <w:color w:val="222222"/>
          <w:shd w:val="clear" w:color="auto" w:fill="FFFFFF"/>
        </w:rPr>
        <w:t>Stednick</w:t>
      </w:r>
      <w:proofErr w:type="spellEnd"/>
      <w:r w:rsidRPr="00F44AD7">
        <w:rPr>
          <w:rFonts w:cs="Arial"/>
          <w:color w:val="222222"/>
          <w:shd w:val="clear" w:color="auto" w:fill="FFFFFF"/>
        </w:rPr>
        <w:t>, J.D., eds. A century of forest and wildland watershed lessons. Bethesda, MD: Society of American Foresters: 33–112.</w:t>
      </w:r>
    </w:p>
    <w:p w14:paraId="33227B11" w14:textId="77777777" w:rsidR="00015B55" w:rsidRPr="00F44AD7" w:rsidRDefault="00015B55" w:rsidP="00914534">
      <w:pPr>
        <w:contextualSpacing/>
        <w:rPr>
          <w:rFonts w:cs="Arial"/>
          <w:color w:val="222222"/>
          <w:shd w:val="clear" w:color="auto" w:fill="FFFFFF"/>
        </w:rPr>
      </w:pPr>
    </w:p>
    <w:p w14:paraId="4CD80D72" w14:textId="77777777" w:rsidR="00015B55" w:rsidRPr="00F44AD7" w:rsidRDefault="00015B55" w:rsidP="00914534">
      <w:pPr>
        <w:contextualSpacing/>
        <w:rPr>
          <w:rFonts w:cs="Arial"/>
          <w:color w:val="222222"/>
          <w:shd w:val="clear" w:color="auto" w:fill="FFFFFF"/>
        </w:rPr>
      </w:pPr>
      <w:proofErr w:type="spellStart"/>
      <w:r w:rsidRPr="00F44AD7">
        <w:t>Lenat</w:t>
      </w:r>
      <w:proofErr w:type="spellEnd"/>
      <w:r w:rsidRPr="00F44AD7">
        <w:t xml:space="preserve">, D.R.; Crawford, J.K. 1994. Effects of land use on water quality and aquatic biota of three North Carolina Piedmont streams. </w:t>
      </w:r>
      <w:proofErr w:type="spellStart"/>
      <w:r w:rsidRPr="00F44AD7">
        <w:t>Hydrobiologia</w:t>
      </w:r>
      <w:proofErr w:type="spellEnd"/>
      <w:r w:rsidRPr="00F44AD7">
        <w:t>. 294: 185–199.</w:t>
      </w:r>
    </w:p>
    <w:p w14:paraId="1788B931" w14:textId="77777777" w:rsidR="00015B55" w:rsidRPr="00F44AD7" w:rsidRDefault="00015B55" w:rsidP="00914534">
      <w:pPr>
        <w:contextualSpacing/>
        <w:rPr>
          <w:rFonts w:cs="Arial"/>
          <w:color w:val="222222"/>
          <w:shd w:val="clear" w:color="auto" w:fill="FFFFFF"/>
        </w:rPr>
      </w:pPr>
    </w:p>
    <w:p w14:paraId="73353A0E" w14:textId="77777777" w:rsidR="00015B55" w:rsidRPr="00F44AD7" w:rsidRDefault="00015B55" w:rsidP="00914534">
      <w:pPr>
        <w:contextualSpacing/>
      </w:pPr>
      <w:r w:rsidRPr="00F44AD7">
        <w:t>Likens, G. E. and F. H. Bormann. 1995. Biogeochemistry of a forested ecosystem, 2nd edition. New York: Springer-</w:t>
      </w:r>
      <w:proofErr w:type="spellStart"/>
      <w:r w:rsidRPr="00F44AD7">
        <w:t>Verlag</w:t>
      </w:r>
      <w:proofErr w:type="spellEnd"/>
      <w:r w:rsidRPr="00F44AD7">
        <w:t>, 159 p.</w:t>
      </w:r>
    </w:p>
    <w:p w14:paraId="5C012033" w14:textId="77777777" w:rsidR="000343DE" w:rsidRPr="00F44AD7" w:rsidRDefault="000343DE" w:rsidP="00914534">
      <w:pPr>
        <w:contextualSpacing/>
      </w:pPr>
    </w:p>
    <w:p w14:paraId="323D1AC5" w14:textId="77777777" w:rsidR="000343DE" w:rsidRPr="00F44AD7" w:rsidRDefault="000343DE" w:rsidP="00914534">
      <w:pPr>
        <w:contextualSpacing/>
      </w:pPr>
      <w:proofErr w:type="spellStart"/>
      <w:r w:rsidRPr="00F44AD7">
        <w:rPr>
          <w:rFonts w:cs="Arial"/>
          <w:color w:val="222222"/>
          <w:shd w:val="clear" w:color="auto" w:fill="FFFFFF"/>
        </w:rPr>
        <w:t>Lowrance</w:t>
      </w:r>
      <w:proofErr w:type="spellEnd"/>
      <w:r w:rsidRPr="00F44AD7">
        <w:rPr>
          <w:rFonts w:cs="Arial"/>
          <w:color w:val="222222"/>
          <w:shd w:val="clear" w:color="auto" w:fill="FFFFFF"/>
        </w:rPr>
        <w:t xml:space="preserve">, R., </w:t>
      </w:r>
      <w:proofErr w:type="spellStart"/>
      <w:r w:rsidRPr="00F44AD7">
        <w:rPr>
          <w:rFonts w:cs="Arial"/>
          <w:color w:val="222222"/>
          <w:shd w:val="clear" w:color="auto" w:fill="FFFFFF"/>
        </w:rPr>
        <w:t>Vellidis</w:t>
      </w:r>
      <w:proofErr w:type="spellEnd"/>
      <w:r w:rsidRPr="00F44AD7">
        <w:rPr>
          <w:rFonts w:cs="Arial"/>
          <w:color w:val="222222"/>
          <w:shd w:val="clear" w:color="auto" w:fill="FFFFFF"/>
        </w:rPr>
        <w:t xml:space="preserve">, G., </w:t>
      </w:r>
      <w:proofErr w:type="spellStart"/>
      <w:r w:rsidRPr="00F44AD7">
        <w:rPr>
          <w:rFonts w:cs="Arial"/>
          <w:color w:val="222222"/>
          <w:shd w:val="clear" w:color="auto" w:fill="FFFFFF"/>
        </w:rPr>
        <w:t>Wauchope</w:t>
      </w:r>
      <w:proofErr w:type="spellEnd"/>
      <w:r w:rsidRPr="00F44AD7">
        <w:rPr>
          <w:rFonts w:cs="Arial"/>
          <w:color w:val="222222"/>
          <w:shd w:val="clear" w:color="auto" w:fill="FFFFFF"/>
        </w:rPr>
        <w:t>, R. D., Gay, P., &amp; Bosch, D. D. (1997). Herbicide transport in a managed riparian forest buffer system.</w:t>
      </w:r>
      <w:r w:rsidRPr="00F44AD7">
        <w:rPr>
          <w:rStyle w:val="apple-converted-space"/>
          <w:rFonts w:cs="Arial"/>
          <w:color w:val="222222"/>
          <w:shd w:val="clear" w:color="auto" w:fill="FFFFFF"/>
        </w:rPr>
        <w:t> </w:t>
      </w:r>
      <w:r w:rsidRPr="00F44AD7">
        <w:rPr>
          <w:rFonts w:cs="Arial"/>
          <w:iCs/>
          <w:color w:val="222222"/>
          <w:shd w:val="clear" w:color="auto" w:fill="FFFFFF"/>
        </w:rPr>
        <w:t>Transactions of the ASAE</w:t>
      </w:r>
      <w:r w:rsidRPr="00F44AD7">
        <w:rPr>
          <w:rFonts w:cs="Arial"/>
          <w:color w:val="222222"/>
          <w:shd w:val="clear" w:color="auto" w:fill="FFFFFF"/>
        </w:rPr>
        <w:t>,</w:t>
      </w:r>
      <w:r w:rsidRPr="00F44AD7">
        <w:rPr>
          <w:rStyle w:val="apple-converted-space"/>
          <w:rFonts w:cs="Arial"/>
          <w:color w:val="222222"/>
          <w:shd w:val="clear" w:color="auto" w:fill="FFFFFF"/>
        </w:rPr>
        <w:t> </w:t>
      </w:r>
      <w:r w:rsidRPr="00F44AD7">
        <w:rPr>
          <w:rFonts w:cs="Arial"/>
          <w:iCs/>
          <w:color w:val="222222"/>
          <w:shd w:val="clear" w:color="auto" w:fill="FFFFFF"/>
        </w:rPr>
        <w:t>40</w:t>
      </w:r>
      <w:r w:rsidRPr="00F44AD7">
        <w:rPr>
          <w:rFonts w:cs="Arial"/>
          <w:color w:val="222222"/>
          <w:shd w:val="clear" w:color="auto" w:fill="FFFFFF"/>
        </w:rPr>
        <w:t>(4), 1047-1057.</w:t>
      </w:r>
    </w:p>
    <w:p w14:paraId="6D38D407" w14:textId="77777777" w:rsidR="00632908" w:rsidRPr="00F44AD7" w:rsidRDefault="00632908" w:rsidP="00914534">
      <w:pPr>
        <w:contextualSpacing/>
      </w:pPr>
    </w:p>
    <w:p w14:paraId="382AEFED" w14:textId="77777777" w:rsidR="00632908" w:rsidRPr="00F44AD7" w:rsidRDefault="00632908" w:rsidP="00914534">
      <w:pPr>
        <w:contextualSpacing/>
        <w:rPr>
          <w:rFonts w:cs="Arial"/>
          <w:color w:val="222222"/>
          <w:shd w:val="clear" w:color="auto" w:fill="FFFFFF"/>
        </w:rPr>
      </w:pPr>
      <w:r w:rsidRPr="00F44AD7">
        <w:rPr>
          <w:rFonts w:cs="Arial"/>
          <w:color w:val="222222"/>
          <w:shd w:val="clear" w:color="auto" w:fill="FFFFFF"/>
        </w:rPr>
        <w:t>Meals, D. W. (1996). Watershed-scale response to agricultural diffuse pollution control programs in Vermont, USA.</w:t>
      </w:r>
      <w:r w:rsidRPr="00F44AD7">
        <w:rPr>
          <w:rStyle w:val="apple-converted-space"/>
          <w:rFonts w:cs="Arial"/>
          <w:color w:val="222222"/>
          <w:shd w:val="clear" w:color="auto" w:fill="FFFFFF"/>
        </w:rPr>
        <w:t> </w:t>
      </w:r>
      <w:r w:rsidRPr="00F44AD7">
        <w:rPr>
          <w:rFonts w:cs="Arial"/>
          <w:iCs/>
          <w:color w:val="222222"/>
          <w:shd w:val="clear" w:color="auto" w:fill="FFFFFF"/>
        </w:rPr>
        <w:t>Water Science and Technology</w:t>
      </w:r>
      <w:r w:rsidRPr="00F44AD7">
        <w:rPr>
          <w:rFonts w:cs="Arial"/>
          <w:color w:val="222222"/>
          <w:shd w:val="clear" w:color="auto" w:fill="FFFFFF"/>
        </w:rPr>
        <w:t>,</w:t>
      </w:r>
      <w:r w:rsidRPr="00F44AD7">
        <w:rPr>
          <w:rStyle w:val="apple-converted-space"/>
          <w:rFonts w:cs="Arial"/>
          <w:color w:val="222222"/>
          <w:shd w:val="clear" w:color="auto" w:fill="FFFFFF"/>
        </w:rPr>
        <w:t> </w:t>
      </w:r>
      <w:r w:rsidRPr="00F44AD7">
        <w:rPr>
          <w:rFonts w:cs="Arial"/>
          <w:iCs/>
          <w:color w:val="222222"/>
          <w:shd w:val="clear" w:color="auto" w:fill="FFFFFF"/>
        </w:rPr>
        <w:t>33</w:t>
      </w:r>
      <w:r w:rsidRPr="00F44AD7">
        <w:rPr>
          <w:rFonts w:cs="Arial"/>
          <w:color w:val="222222"/>
          <w:shd w:val="clear" w:color="auto" w:fill="FFFFFF"/>
        </w:rPr>
        <w:t>(4), 197-204.</w:t>
      </w:r>
    </w:p>
    <w:p w14:paraId="624339C7" w14:textId="77777777" w:rsidR="00632908" w:rsidRPr="00F44AD7" w:rsidRDefault="00632908" w:rsidP="00914534">
      <w:pPr>
        <w:contextualSpacing/>
        <w:rPr>
          <w:rFonts w:cs="Arial"/>
          <w:color w:val="222222"/>
          <w:shd w:val="clear" w:color="auto" w:fill="FFFFFF"/>
        </w:rPr>
      </w:pPr>
    </w:p>
    <w:p w14:paraId="480C6999" w14:textId="77777777" w:rsidR="00632908" w:rsidRPr="00F44AD7" w:rsidRDefault="00632908" w:rsidP="00914534">
      <w:pPr>
        <w:contextualSpacing/>
      </w:pPr>
      <w:r w:rsidRPr="00F44AD7">
        <w:rPr>
          <w:rFonts w:cs="Arial"/>
          <w:color w:val="222222"/>
          <w:shd w:val="clear" w:color="auto" w:fill="FFFFFF"/>
        </w:rPr>
        <w:t>Meals, D. W. (2001). Water quality response to riparian restoration in an agricultural watershed in Vermont, USA.</w:t>
      </w:r>
      <w:r w:rsidRPr="00F44AD7">
        <w:rPr>
          <w:rStyle w:val="apple-converted-space"/>
          <w:rFonts w:cs="Arial"/>
          <w:color w:val="222222"/>
          <w:shd w:val="clear" w:color="auto" w:fill="FFFFFF"/>
        </w:rPr>
        <w:t> </w:t>
      </w:r>
      <w:r w:rsidRPr="00F44AD7">
        <w:rPr>
          <w:rFonts w:cs="Arial"/>
          <w:iCs/>
          <w:color w:val="222222"/>
          <w:shd w:val="clear" w:color="auto" w:fill="FFFFFF"/>
        </w:rPr>
        <w:t>Water Science &amp; Technology</w:t>
      </w:r>
      <w:r w:rsidRPr="00F44AD7">
        <w:rPr>
          <w:rFonts w:cs="Arial"/>
          <w:color w:val="222222"/>
          <w:shd w:val="clear" w:color="auto" w:fill="FFFFFF"/>
        </w:rPr>
        <w:t>,</w:t>
      </w:r>
      <w:r w:rsidRPr="00F44AD7">
        <w:rPr>
          <w:rStyle w:val="apple-converted-space"/>
          <w:rFonts w:cs="Arial"/>
          <w:color w:val="222222"/>
          <w:shd w:val="clear" w:color="auto" w:fill="FFFFFF"/>
        </w:rPr>
        <w:t> </w:t>
      </w:r>
      <w:r w:rsidRPr="00F44AD7">
        <w:rPr>
          <w:rFonts w:cs="Arial"/>
          <w:iCs/>
          <w:color w:val="222222"/>
          <w:shd w:val="clear" w:color="auto" w:fill="FFFFFF"/>
        </w:rPr>
        <w:t>43</w:t>
      </w:r>
      <w:r w:rsidRPr="00F44AD7">
        <w:rPr>
          <w:rFonts w:cs="Arial"/>
          <w:color w:val="222222"/>
          <w:shd w:val="clear" w:color="auto" w:fill="FFFFFF"/>
        </w:rPr>
        <w:t>(5), 175-182.</w:t>
      </w:r>
    </w:p>
    <w:p w14:paraId="1F3BF869" w14:textId="77777777" w:rsidR="00632908" w:rsidRPr="00F44AD7" w:rsidRDefault="00632908" w:rsidP="00914534">
      <w:pPr>
        <w:contextualSpacing/>
        <w:rPr>
          <w:rFonts w:cs="Arial"/>
          <w:color w:val="222222"/>
          <w:shd w:val="clear" w:color="auto" w:fill="FFFFFF"/>
        </w:rPr>
      </w:pPr>
    </w:p>
    <w:p w14:paraId="5AB5A836" w14:textId="77777777" w:rsidR="00632908" w:rsidRPr="00F44AD7" w:rsidRDefault="00632908" w:rsidP="00914534">
      <w:pPr>
        <w:contextualSpacing/>
        <w:rPr>
          <w:rFonts w:cs="Arial"/>
          <w:color w:val="222222"/>
          <w:shd w:val="clear" w:color="auto" w:fill="FFFFFF"/>
        </w:rPr>
      </w:pPr>
      <w:r w:rsidRPr="00F44AD7">
        <w:rPr>
          <w:rFonts w:cs="Arial"/>
          <w:color w:val="222222"/>
          <w:shd w:val="clear" w:color="auto" w:fill="FFFFFF"/>
        </w:rPr>
        <w:t>Meals, D. W., &amp; Budd, L. F. (1998). Lake Champlain Basin nonpoint source phosphorous assessment.</w:t>
      </w:r>
      <w:r w:rsidRPr="00F44AD7">
        <w:rPr>
          <w:rStyle w:val="apple-converted-space"/>
          <w:rFonts w:cs="Arial"/>
          <w:color w:val="222222"/>
          <w:shd w:val="clear" w:color="auto" w:fill="FFFFFF"/>
        </w:rPr>
        <w:t> </w:t>
      </w:r>
      <w:r w:rsidRPr="00F44AD7">
        <w:rPr>
          <w:rFonts w:cs="Arial"/>
          <w:iCs/>
          <w:color w:val="222222"/>
          <w:shd w:val="clear" w:color="auto" w:fill="FFFFFF"/>
        </w:rPr>
        <w:t>JAWRA Journal of the American Water Resources Association</w:t>
      </w:r>
      <w:r w:rsidRPr="00F44AD7">
        <w:rPr>
          <w:rFonts w:cs="Arial"/>
          <w:color w:val="222222"/>
          <w:shd w:val="clear" w:color="auto" w:fill="FFFFFF"/>
        </w:rPr>
        <w:t>,</w:t>
      </w:r>
      <w:r w:rsidRPr="00F44AD7">
        <w:rPr>
          <w:rStyle w:val="apple-converted-space"/>
          <w:rFonts w:cs="Arial"/>
          <w:color w:val="222222"/>
          <w:shd w:val="clear" w:color="auto" w:fill="FFFFFF"/>
        </w:rPr>
        <w:t> </w:t>
      </w:r>
      <w:r w:rsidRPr="00F44AD7">
        <w:rPr>
          <w:rFonts w:cs="Arial"/>
          <w:iCs/>
          <w:color w:val="222222"/>
          <w:shd w:val="clear" w:color="auto" w:fill="FFFFFF"/>
        </w:rPr>
        <w:t>34</w:t>
      </w:r>
      <w:r w:rsidRPr="00F44AD7">
        <w:rPr>
          <w:rFonts w:cs="Arial"/>
          <w:color w:val="222222"/>
          <w:shd w:val="clear" w:color="auto" w:fill="FFFFFF"/>
        </w:rPr>
        <w:t>(2), 251-265.</w:t>
      </w:r>
    </w:p>
    <w:p w14:paraId="0603182E" w14:textId="77777777" w:rsidR="00A665BB" w:rsidRPr="00F44AD7" w:rsidRDefault="00A665BB" w:rsidP="00914534">
      <w:pPr>
        <w:contextualSpacing/>
        <w:rPr>
          <w:rFonts w:cs="Arial"/>
          <w:color w:val="222222"/>
          <w:shd w:val="clear" w:color="auto" w:fill="FFFFFF"/>
        </w:rPr>
      </w:pPr>
    </w:p>
    <w:p w14:paraId="3FC35A27" w14:textId="77777777" w:rsidR="006F12B0" w:rsidRPr="00F44AD7" w:rsidRDefault="006F12B0" w:rsidP="00914534">
      <w:pPr>
        <w:contextualSpacing/>
        <w:rPr>
          <w:rFonts w:cs="Arial"/>
          <w:color w:val="222222"/>
          <w:shd w:val="clear" w:color="auto" w:fill="FFFFFF"/>
        </w:rPr>
      </w:pPr>
      <w:r w:rsidRPr="00F44AD7">
        <w:rPr>
          <w:rFonts w:cs="Arial"/>
          <w:color w:val="222222"/>
          <w:shd w:val="clear" w:color="auto" w:fill="FFFFFF"/>
        </w:rPr>
        <w:t xml:space="preserve">Nagy, C. R., Graeme Lockaby, B., </w:t>
      </w:r>
      <w:proofErr w:type="spellStart"/>
      <w:r w:rsidRPr="00F44AD7">
        <w:rPr>
          <w:rFonts w:cs="Arial"/>
          <w:color w:val="222222"/>
          <w:shd w:val="clear" w:color="auto" w:fill="FFFFFF"/>
        </w:rPr>
        <w:t>Kalin</w:t>
      </w:r>
      <w:proofErr w:type="spellEnd"/>
      <w:r w:rsidRPr="00F44AD7">
        <w:rPr>
          <w:rFonts w:cs="Arial"/>
          <w:color w:val="222222"/>
          <w:shd w:val="clear" w:color="auto" w:fill="FFFFFF"/>
        </w:rPr>
        <w:t>, L., &amp; Anderson, C. (2012). Effects of urbanization on stream hydrology and water quality: the Florida Gulf Coast.</w:t>
      </w:r>
      <w:r w:rsidRPr="00F44AD7">
        <w:rPr>
          <w:rStyle w:val="apple-converted-space"/>
          <w:rFonts w:cs="Arial"/>
          <w:color w:val="222222"/>
          <w:shd w:val="clear" w:color="auto" w:fill="FFFFFF"/>
        </w:rPr>
        <w:t> </w:t>
      </w:r>
      <w:r w:rsidRPr="00F44AD7">
        <w:rPr>
          <w:rFonts w:cs="Arial"/>
          <w:iCs/>
          <w:color w:val="222222"/>
          <w:shd w:val="clear" w:color="auto" w:fill="FFFFFF"/>
        </w:rPr>
        <w:t>Hydrological Processes</w:t>
      </w:r>
      <w:r w:rsidRPr="00F44AD7">
        <w:rPr>
          <w:rFonts w:cs="Arial"/>
          <w:color w:val="222222"/>
          <w:shd w:val="clear" w:color="auto" w:fill="FFFFFF"/>
        </w:rPr>
        <w:t>,</w:t>
      </w:r>
      <w:r w:rsidRPr="00F44AD7">
        <w:rPr>
          <w:rStyle w:val="apple-converted-space"/>
          <w:rFonts w:cs="Arial"/>
          <w:color w:val="222222"/>
          <w:shd w:val="clear" w:color="auto" w:fill="FFFFFF"/>
        </w:rPr>
        <w:t> </w:t>
      </w:r>
      <w:r w:rsidRPr="00F44AD7">
        <w:rPr>
          <w:rFonts w:cs="Arial"/>
          <w:iCs/>
          <w:color w:val="222222"/>
          <w:shd w:val="clear" w:color="auto" w:fill="FFFFFF"/>
        </w:rPr>
        <w:t>26</w:t>
      </w:r>
      <w:r w:rsidRPr="00F44AD7">
        <w:rPr>
          <w:rFonts w:cs="Arial"/>
          <w:color w:val="222222"/>
          <w:shd w:val="clear" w:color="auto" w:fill="FFFFFF"/>
        </w:rPr>
        <w:t>(13), 2019-2030.</w:t>
      </w:r>
    </w:p>
    <w:p w14:paraId="446661E9" w14:textId="77777777" w:rsidR="00F05AFF" w:rsidRPr="00F44AD7" w:rsidRDefault="00F05AFF" w:rsidP="00914534">
      <w:pPr>
        <w:contextualSpacing/>
        <w:rPr>
          <w:rFonts w:cs="Arial"/>
          <w:color w:val="222222"/>
          <w:shd w:val="clear" w:color="auto" w:fill="FFFFFF"/>
        </w:rPr>
      </w:pPr>
    </w:p>
    <w:p w14:paraId="26C6F605" w14:textId="77777777" w:rsidR="00F05AFF" w:rsidRPr="00F44AD7" w:rsidRDefault="00F05AFF" w:rsidP="00914534">
      <w:pPr>
        <w:contextualSpacing/>
      </w:pPr>
      <w:proofErr w:type="spellStart"/>
      <w:r w:rsidRPr="00F44AD7">
        <w:t>Neary</w:t>
      </w:r>
      <w:proofErr w:type="spellEnd"/>
      <w:r w:rsidRPr="00F44AD7">
        <w:t>, D. G., Bush, P. B., &amp; Michael, J. L. (1993). Fate, dissipation and environmental effects of pesticides in southern forests: A review of a decade of research progress. </w:t>
      </w:r>
      <w:r w:rsidRPr="00F44AD7">
        <w:rPr>
          <w:iCs/>
        </w:rPr>
        <w:t>Environmental Toxicology and Chemistry</w:t>
      </w:r>
      <w:r w:rsidRPr="00F44AD7">
        <w:t>, </w:t>
      </w:r>
      <w:r w:rsidRPr="00F44AD7">
        <w:rPr>
          <w:iCs/>
        </w:rPr>
        <w:t>12</w:t>
      </w:r>
      <w:r w:rsidRPr="00F44AD7">
        <w:t>(3), 411-428.</w:t>
      </w:r>
    </w:p>
    <w:p w14:paraId="39D8F782" w14:textId="77777777" w:rsidR="006F12B0" w:rsidRPr="00F44AD7" w:rsidRDefault="006F12B0" w:rsidP="00914534">
      <w:pPr>
        <w:contextualSpacing/>
      </w:pPr>
    </w:p>
    <w:p w14:paraId="539BF9F6" w14:textId="77777777" w:rsidR="006F12B0" w:rsidRPr="00F44AD7" w:rsidRDefault="006F12B0" w:rsidP="00914534">
      <w:pPr>
        <w:contextualSpacing/>
      </w:pPr>
      <w:proofErr w:type="spellStart"/>
      <w:r w:rsidRPr="00F44AD7">
        <w:t>Okun</w:t>
      </w:r>
      <w:proofErr w:type="spellEnd"/>
      <w:r w:rsidRPr="00F44AD7">
        <w:t>, D. A. 1992. Properties of the Table Rock and Poinsett Reservoirs: their future. A report to the Greenville Watersheds Study Committee, P.O. Box 728, Greenville, SC. 24 p.</w:t>
      </w:r>
    </w:p>
    <w:p w14:paraId="21D13400" w14:textId="77777777" w:rsidR="00015B55" w:rsidRPr="00F44AD7" w:rsidRDefault="00015B55" w:rsidP="00914534">
      <w:pPr>
        <w:contextualSpacing/>
      </w:pPr>
    </w:p>
    <w:p w14:paraId="71C4B179" w14:textId="77777777" w:rsidR="00015B55" w:rsidRPr="00F44AD7" w:rsidRDefault="00015B55" w:rsidP="00914534">
      <w:pPr>
        <w:contextualSpacing/>
      </w:pPr>
      <w:r w:rsidRPr="00F44AD7">
        <w:t>Paul, M.J.; Meyer, J.L. 2001. Streams in the urban landscape. Annual Review of Ecology, Evolution, and Systematics. 32: 333–365.</w:t>
      </w:r>
    </w:p>
    <w:p w14:paraId="21D9681E" w14:textId="77777777" w:rsidR="00AF52EE" w:rsidRPr="00F44AD7" w:rsidRDefault="00AF52EE" w:rsidP="00914534">
      <w:pPr>
        <w:contextualSpacing/>
      </w:pPr>
    </w:p>
    <w:p w14:paraId="2C7C15CD" w14:textId="77777777" w:rsidR="00AF52EE" w:rsidRDefault="00AF52EE" w:rsidP="00914534">
      <w:pPr>
        <w:contextualSpacing/>
        <w:rPr>
          <w:rFonts w:cs="Arial"/>
          <w:color w:val="222222"/>
          <w:shd w:val="clear" w:color="auto" w:fill="FFFFFF"/>
        </w:rPr>
      </w:pPr>
      <w:proofErr w:type="spellStart"/>
      <w:r w:rsidRPr="00F44AD7">
        <w:rPr>
          <w:rFonts w:cs="Arial"/>
          <w:color w:val="222222"/>
          <w:shd w:val="clear" w:color="auto" w:fill="FFFFFF"/>
        </w:rPr>
        <w:t>Randhir</w:t>
      </w:r>
      <w:proofErr w:type="spellEnd"/>
      <w:r w:rsidRPr="00F44AD7">
        <w:rPr>
          <w:rFonts w:cs="Arial"/>
          <w:color w:val="222222"/>
          <w:shd w:val="clear" w:color="auto" w:fill="FFFFFF"/>
        </w:rPr>
        <w:t xml:space="preserve">, T. O., O’Connor, R., </w:t>
      </w:r>
      <w:proofErr w:type="spellStart"/>
      <w:r w:rsidRPr="00F44AD7">
        <w:rPr>
          <w:rFonts w:cs="Arial"/>
          <w:color w:val="222222"/>
          <w:shd w:val="clear" w:color="auto" w:fill="FFFFFF"/>
        </w:rPr>
        <w:t>Penner</w:t>
      </w:r>
      <w:proofErr w:type="spellEnd"/>
      <w:r w:rsidRPr="00F44AD7">
        <w:rPr>
          <w:rFonts w:cs="Arial"/>
          <w:color w:val="222222"/>
          <w:shd w:val="clear" w:color="auto" w:fill="FFFFFF"/>
        </w:rPr>
        <w:t>, P. R., &amp; Goodwin, D. W. (2001). A watershed-based land prioritization model for water supply protection.</w:t>
      </w:r>
      <w:r w:rsidRPr="00F44AD7">
        <w:rPr>
          <w:rStyle w:val="apple-converted-space"/>
          <w:rFonts w:cs="Arial"/>
          <w:color w:val="222222"/>
          <w:shd w:val="clear" w:color="auto" w:fill="FFFFFF"/>
        </w:rPr>
        <w:t> </w:t>
      </w:r>
      <w:r w:rsidRPr="00F44AD7">
        <w:rPr>
          <w:rFonts w:cs="Arial"/>
          <w:iCs/>
          <w:color w:val="222222"/>
          <w:shd w:val="clear" w:color="auto" w:fill="FFFFFF"/>
        </w:rPr>
        <w:t>Forest ecology and management</w:t>
      </w:r>
      <w:r w:rsidRPr="00F44AD7">
        <w:rPr>
          <w:rFonts w:cs="Arial"/>
          <w:color w:val="222222"/>
          <w:shd w:val="clear" w:color="auto" w:fill="FFFFFF"/>
        </w:rPr>
        <w:t>,</w:t>
      </w:r>
      <w:r w:rsidRPr="00F44AD7">
        <w:rPr>
          <w:rStyle w:val="apple-converted-space"/>
          <w:rFonts w:cs="Arial"/>
          <w:color w:val="222222"/>
          <w:shd w:val="clear" w:color="auto" w:fill="FFFFFF"/>
        </w:rPr>
        <w:t> </w:t>
      </w:r>
      <w:r w:rsidRPr="00F44AD7">
        <w:rPr>
          <w:rFonts w:cs="Arial"/>
          <w:iCs/>
          <w:color w:val="222222"/>
          <w:shd w:val="clear" w:color="auto" w:fill="FFFFFF"/>
        </w:rPr>
        <w:t>143</w:t>
      </w:r>
      <w:r w:rsidRPr="00F44AD7">
        <w:rPr>
          <w:rFonts w:cs="Arial"/>
          <w:color w:val="222222"/>
          <w:shd w:val="clear" w:color="auto" w:fill="FFFFFF"/>
        </w:rPr>
        <w:t>(1), 47-56.</w:t>
      </w:r>
    </w:p>
    <w:p w14:paraId="2F5D1737" w14:textId="77777777" w:rsidR="009845BF" w:rsidRDefault="009845BF" w:rsidP="00914534">
      <w:pPr>
        <w:contextualSpacing/>
        <w:rPr>
          <w:rFonts w:cs="Arial"/>
          <w:color w:val="222222"/>
          <w:shd w:val="clear" w:color="auto" w:fill="FFFFFF"/>
        </w:rPr>
      </w:pPr>
    </w:p>
    <w:p w14:paraId="2150663C" w14:textId="77777777" w:rsidR="009845BF" w:rsidRPr="00F44AD7" w:rsidRDefault="009845BF" w:rsidP="00914534">
      <w:pPr>
        <w:contextualSpacing/>
      </w:pPr>
      <w:r w:rsidRPr="009845BF">
        <w:t xml:space="preserve">Roy, A. H., Wenger, S. J., Fletcher, T. D., Walsh, C. J., Ladson, A. R., Shuster, W. D., </w:t>
      </w:r>
      <w:r>
        <w:t>Thurston, H.W., and</w:t>
      </w:r>
      <w:r w:rsidRPr="009845BF">
        <w:t xml:space="preserve"> Brown, R. R. (2008). Impediments and solutions to sustainable, watershed-scale urban </w:t>
      </w:r>
      <w:proofErr w:type="spellStart"/>
      <w:r w:rsidRPr="009845BF">
        <w:t>stormwater</w:t>
      </w:r>
      <w:proofErr w:type="spellEnd"/>
      <w:r w:rsidRPr="009845BF">
        <w:t xml:space="preserve"> management: lessons from Australia and the United States. </w:t>
      </w:r>
      <w:r w:rsidRPr="009845BF">
        <w:rPr>
          <w:iCs/>
        </w:rPr>
        <w:t>Environmental management</w:t>
      </w:r>
      <w:r w:rsidRPr="009845BF">
        <w:t>, </w:t>
      </w:r>
      <w:r w:rsidRPr="009845BF">
        <w:rPr>
          <w:iCs/>
        </w:rPr>
        <w:t>42</w:t>
      </w:r>
      <w:r w:rsidRPr="009845BF">
        <w:t>(2), 344-359.</w:t>
      </w:r>
    </w:p>
    <w:p w14:paraId="246EC9B1" w14:textId="77777777" w:rsidR="006F12B0" w:rsidRPr="00F44AD7" w:rsidRDefault="006F12B0" w:rsidP="00914534">
      <w:pPr>
        <w:contextualSpacing/>
      </w:pPr>
    </w:p>
    <w:p w14:paraId="493C4020" w14:textId="77777777" w:rsidR="006F12B0" w:rsidRPr="00F44AD7" w:rsidRDefault="006F12B0" w:rsidP="00914534">
      <w:pPr>
        <w:contextualSpacing/>
      </w:pPr>
      <w:r w:rsidRPr="00F44AD7">
        <w:t>Schoonover, J.E.; Lockaby, B.G.; Helms, B.S. 2006. Impacts of land cover on stream hydrology in the west Georgia Piedmont, USA. Journal of Environmental Quality. 35: 2123–2131.</w:t>
      </w:r>
    </w:p>
    <w:p w14:paraId="2774E7A4" w14:textId="77777777" w:rsidR="00015B55" w:rsidRPr="00F44AD7" w:rsidRDefault="00015B55" w:rsidP="00914534">
      <w:pPr>
        <w:contextualSpacing/>
      </w:pPr>
    </w:p>
    <w:p w14:paraId="4AE73427" w14:textId="77777777" w:rsidR="00015B55" w:rsidRPr="00F44AD7" w:rsidRDefault="00015B55" w:rsidP="00914534">
      <w:pPr>
        <w:contextualSpacing/>
      </w:pPr>
      <w:r w:rsidRPr="00F44AD7">
        <w:t>Schoonover, J.E.; Lockaby, B.G.; Pan, S. 2005. Changes in chemical and physical properties of stream water across an urban-rural gradient in western Georgia. Urban Ecosystems. 8: 107–124.</w:t>
      </w:r>
    </w:p>
    <w:p w14:paraId="22C89124" w14:textId="77777777" w:rsidR="006F12B0" w:rsidRPr="00F44AD7" w:rsidRDefault="006F12B0" w:rsidP="00914534">
      <w:pPr>
        <w:contextualSpacing/>
      </w:pPr>
    </w:p>
    <w:p w14:paraId="0374C4CF" w14:textId="77777777" w:rsidR="006F12B0" w:rsidRPr="00F44AD7" w:rsidRDefault="006F12B0" w:rsidP="00914534">
      <w:pPr>
        <w:contextualSpacing/>
      </w:pPr>
      <w:r w:rsidRPr="00F44AD7">
        <w:t xml:space="preserve">Swank, W.T.; Douglass, J.E. 1977. Nutrient budgets for undisturbed and manipulated hardwood forest ecosystems in the mountains of North Carolina. In: </w:t>
      </w:r>
      <w:proofErr w:type="spellStart"/>
      <w:r w:rsidRPr="00F44AD7">
        <w:t>Correll</w:t>
      </w:r>
      <w:proofErr w:type="spellEnd"/>
      <w:r w:rsidRPr="00F44AD7">
        <w:t>, D.L., ed. Watershed research in Eastern North America. Edgewater, MD: Smithsonian Institute: 343-362. Vol. 1.</w:t>
      </w:r>
    </w:p>
    <w:p w14:paraId="31AEEB8D" w14:textId="77777777" w:rsidR="006F12B0" w:rsidRPr="00F44AD7" w:rsidRDefault="006F12B0" w:rsidP="00914534">
      <w:pPr>
        <w:contextualSpacing/>
      </w:pPr>
    </w:p>
    <w:p w14:paraId="1E8F5C76" w14:textId="77777777" w:rsidR="006F12B0" w:rsidRPr="00F44AD7" w:rsidRDefault="006F12B0" w:rsidP="00914534">
      <w:pPr>
        <w:contextualSpacing/>
      </w:pPr>
      <w:proofErr w:type="spellStart"/>
      <w:r w:rsidRPr="00F44AD7">
        <w:t>Tufford</w:t>
      </w:r>
      <w:proofErr w:type="spellEnd"/>
      <w:r w:rsidRPr="00F44AD7">
        <w:t>, D</w:t>
      </w:r>
      <w:r w:rsidR="001D600C" w:rsidRPr="00F44AD7">
        <w:t xml:space="preserve">.L., </w:t>
      </w:r>
      <w:proofErr w:type="spellStart"/>
      <w:r w:rsidRPr="00F44AD7">
        <w:t>Samarghitan</w:t>
      </w:r>
      <w:proofErr w:type="spellEnd"/>
      <w:r w:rsidRPr="00F44AD7">
        <w:t>, C.L.</w:t>
      </w:r>
      <w:r w:rsidR="001D600C" w:rsidRPr="00F44AD7">
        <w:t>,</w:t>
      </w:r>
      <w:r w:rsidRPr="00F44AD7">
        <w:t xml:space="preserve"> McKellar, H.N., Jr. [and others]. 2003. Impacts of urbanization on nutrient concentrations in small southeastern coastal stream. Journal of the American Water Resources Association. 39(2): 301–312.</w:t>
      </w:r>
    </w:p>
    <w:p w14:paraId="7CDAE558" w14:textId="77777777" w:rsidR="00386DC5" w:rsidRPr="00F44AD7" w:rsidRDefault="00386DC5" w:rsidP="00914534">
      <w:pPr>
        <w:contextualSpacing/>
      </w:pPr>
    </w:p>
    <w:p w14:paraId="749D4FEF" w14:textId="77777777" w:rsidR="00386DC5" w:rsidRPr="00F44AD7" w:rsidRDefault="00386DC5" w:rsidP="00914534">
      <w:pPr>
        <w:contextualSpacing/>
      </w:pPr>
      <w:proofErr w:type="spellStart"/>
      <w:r w:rsidRPr="00F44AD7">
        <w:rPr>
          <w:rFonts w:cs="Arial"/>
          <w:color w:val="222222"/>
          <w:shd w:val="clear" w:color="auto" w:fill="FFFFFF"/>
        </w:rPr>
        <w:t>Vannote</w:t>
      </w:r>
      <w:proofErr w:type="spellEnd"/>
      <w:r w:rsidRPr="00F44AD7">
        <w:rPr>
          <w:rFonts w:cs="Arial"/>
          <w:color w:val="222222"/>
          <w:shd w:val="clear" w:color="auto" w:fill="FFFFFF"/>
        </w:rPr>
        <w:t xml:space="preserve">, R. L., </w:t>
      </w:r>
      <w:proofErr w:type="spellStart"/>
      <w:r w:rsidRPr="00F44AD7">
        <w:rPr>
          <w:rFonts w:cs="Arial"/>
          <w:color w:val="222222"/>
          <w:shd w:val="clear" w:color="auto" w:fill="FFFFFF"/>
        </w:rPr>
        <w:t>Minshall</w:t>
      </w:r>
      <w:proofErr w:type="spellEnd"/>
      <w:r w:rsidRPr="00F44AD7">
        <w:rPr>
          <w:rFonts w:cs="Arial"/>
          <w:color w:val="222222"/>
          <w:shd w:val="clear" w:color="auto" w:fill="FFFFFF"/>
        </w:rPr>
        <w:t xml:space="preserve">, G. W., Cummins, K. W., </w:t>
      </w:r>
      <w:proofErr w:type="spellStart"/>
      <w:r w:rsidRPr="00F44AD7">
        <w:rPr>
          <w:rFonts w:cs="Arial"/>
          <w:color w:val="222222"/>
          <w:shd w:val="clear" w:color="auto" w:fill="FFFFFF"/>
        </w:rPr>
        <w:t>Sedell</w:t>
      </w:r>
      <w:proofErr w:type="spellEnd"/>
      <w:r w:rsidRPr="00F44AD7">
        <w:rPr>
          <w:rFonts w:cs="Arial"/>
          <w:color w:val="222222"/>
          <w:shd w:val="clear" w:color="auto" w:fill="FFFFFF"/>
        </w:rPr>
        <w:t>, J. R., &amp; Cushing, C. E. (1980). The river continuum concept.</w:t>
      </w:r>
      <w:r w:rsidRPr="00F44AD7">
        <w:rPr>
          <w:rStyle w:val="apple-converted-space"/>
          <w:rFonts w:cs="Arial"/>
          <w:color w:val="222222"/>
          <w:shd w:val="clear" w:color="auto" w:fill="FFFFFF"/>
        </w:rPr>
        <w:t> </w:t>
      </w:r>
      <w:r w:rsidRPr="00F44AD7">
        <w:rPr>
          <w:rFonts w:cs="Arial"/>
          <w:iCs/>
          <w:color w:val="222222"/>
          <w:shd w:val="clear" w:color="auto" w:fill="FFFFFF"/>
        </w:rPr>
        <w:t>Canadian journal of fisheries and aquatic sciences</w:t>
      </w:r>
      <w:r w:rsidRPr="00F44AD7">
        <w:rPr>
          <w:rFonts w:cs="Arial"/>
          <w:color w:val="222222"/>
          <w:shd w:val="clear" w:color="auto" w:fill="FFFFFF"/>
        </w:rPr>
        <w:t>,</w:t>
      </w:r>
      <w:r w:rsidRPr="00F44AD7">
        <w:rPr>
          <w:rStyle w:val="apple-converted-space"/>
          <w:rFonts w:cs="Arial"/>
          <w:color w:val="222222"/>
          <w:shd w:val="clear" w:color="auto" w:fill="FFFFFF"/>
        </w:rPr>
        <w:t> </w:t>
      </w:r>
      <w:r w:rsidRPr="00F44AD7">
        <w:rPr>
          <w:rFonts w:cs="Arial"/>
          <w:iCs/>
          <w:color w:val="222222"/>
          <w:shd w:val="clear" w:color="auto" w:fill="FFFFFF"/>
        </w:rPr>
        <w:t>37</w:t>
      </w:r>
      <w:r w:rsidRPr="00F44AD7">
        <w:rPr>
          <w:rFonts w:cs="Arial"/>
          <w:color w:val="222222"/>
          <w:shd w:val="clear" w:color="auto" w:fill="FFFFFF"/>
        </w:rPr>
        <w:t>(1), 130-137.</w:t>
      </w:r>
    </w:p>
    <w:p w14:paraId="5210847A" w14:textId="77777777" w:rsidR="006F12B0" w:rsidRPr="00F44AD7" w:rsidRDefault="006F12B0" w:rsidP="00914534">
      <w:pPr>
        <w:contextualSpacing/>
      </w:pPr>
    </w:p>
    <w:p w14:paraId="5EB71183" w14:textId="77777777" w:rsidR="006F12B0" w:rsidRPr="00F44AD7" w:rsidRDefault="006F12B0" w:rsidP="00914534">
      <w:pPr>
        <w:contextualSpacing/>
      </w:pPr>
      <w:r w:rsidRPr="00F44AD7">
        <w:t>Wahl, M.H.; McKellar, H.N.; Williams, T.M. 1997. Patterns of nutrient loading in forested and urbanized coastal streams. Journal of Experimental Marine Biology and Ecology. 213: 111–131.</w:t>
      </w:r>
    </w:p>
    <w:p w14:paraId="3027BC96" w14:textId="77777777" w:rsidR="00190310" w:rsidRPr="00F44AD7" w:rsidRDefault="00190310" w:rsidP="00914534">
      <w:pPr>
        <w:contextualSpacing/>
      </w:pPr>
    </w:p>
    <w:p w14:paraId="7F7A92D7" w14:textId="77777777" w:rsidR="00190310" w:rsidRPr="00F44AD7" w:rsidRDefault="00190310" w:rsidP="00914534">
      <w:pPr>
        <w:contextualSpacing/>
        <w:rPr>
          <w:rFonts w:cs="Arial"/>
          <w:iCs/>
          <w:color w:val="222222"/>
          <w:shd w:val="clear" w:color="auto" w:fill="FFFFFF"/>
        </w:rPr>
      </w:pPr>
      <w:r w:rsidRPr="00F44AD7">
        <w:rPr>
          <w:rFonts w:cs="Arial"/>
          <w:color w:val="222222"/>
          <w:shd w:val="clear" w:color="auto" w:fill="FFFFFF"/>
        </w:rPr>
        <w:t xml:space="preserve">Walsh, C. J., Roy, A. H., </w:t>
      </w:r>
      <w:proofErr w:type="spellStart"/>
      <w:r w:rsidRPr="00F44AD7">
        <w:rPr>
          <w:rFonts w:cs="Arial"/>
          <w:color w:val="222222"/>
          <w:shd w:val="clear" w:color="auto" w:fill="FFFFFF"/>
        </w:rPr>
        <w:t>Feminella</w:t>
      </w:r>
      <w:proofErr w:type="spellEnd"/>
      <w:r w:rsidRPr="00F44AD7">
        <w:rPr>
          <w:rFonts w:cs="Arial"/>
          <w:color w:val="222222"/>
          <w:shd w:val="clear" w:color="auto" w:fill="FFFFFF"/>
        </w:rPr>
        <w:t xml:space="preserve">, J. W., Cottingham, P. D., </w:t>
      </w:r>
      <w:proofErr w:type="spellStart"/>
      <w:r w:rsidRPr="00F44AD7">
        <w:rPr>
          <w:rFonts w:cs="Arial"/>
          <w:color w:val="222222"/>
          <w:shd w:val="clear" w:color="auto" w:fill="FFFFFF"/>
        </w:rPr>
        <w:t>Groffman</w:t>
      </w:r>
      <w:proofErr w:type="spellEnd"/>
      <w:r w:rsidRPr="00F44AD7">
        <w:rPr>
          <w:rFonts w:cs="Arial"/>
          <w:color w:val="222222"/>
          <w:shd w:val="clear" w:color="auto" w:fill="FFFFFF"/>
        </w:rPr>
        <w:t>, P. M., &amp; Morgan II, R. P., 2005. The urban stream syndrome: current knowledge and the search for a cure.</w:t>
      </w:r>
      <w:r w:rsidRPr="00F44AD7">
        <w:rPr>
          <w:rStyle w:val="apple-converted-space"/>
          <w:rFonts w:cs="Arial"/>
          <w:color w:val="222222"/>
          <w:shd w:val="clear" w:color="auto" w:fill="FFFFFF"/>
        </w:rPr>
        <w:t> </w:t>
      </w:r>
      <w:r w:rsidRPr="00F44AD7">
        <w:rPr>
          <w:rFonts w:cs="Arial"/>
          <w:iCs/>
          <w:color w:val="222222"/>
          <w:shd w:val="clear" w:color="auto" w:fill="FFFFFF"/>
        </w:rPr>
        <w:t xml:space="preserve">J. N. Am. </w:t>
      </w:r>
      <w:proofErr w:type="spellStart"/>
      <w:r w:rsidRPr="00F44AD7">
        <w:rPr>
          <w:rFonts w:cs="Arial"/>
          <w:iCs/>
          <w:color w:val="222222"/>
          <w:shd w:val="clear" w:color="auto" w:fill="FFFFFF"/>
        </w:rPr>
        <w:t>Benthol</w:t>
      </w:r>
      <w:proofErr w:type="spellEnd"/>
      <w:r w:rsidRPr="00F44AD7">
        <w:rPr>
          <w:rFonts w:cs="Arial"/>
          <w:iCs/>
          <w:color w:val="222222"/>
          <w:shd w:val="clear" w:color="auto" w:fill="FFFFFF"/>
        </w:rPr>
        <w:t>. Soc. 24(3): 706-723.</w:t>
      </w:r>
    </w:p>
    <w:p w14:paraId="1C6045D5" w14:textId="77777777" w:rsidR="008D7CE6" w:rsidRPr="00F44AD7" w:rsidRDefault="008D7CE6" w:rsidP="00914534">
      <w:pPr>
        <w:contextualSpacing/>
        <w:rPr>
          <w:rFonts w:cs="Arial"/>
          <w:iCs/>
          <w:color w:val="222222"/>
          <w:shd w:val="clear" w:color="auto" w:fill="FFFFFF"/>
        </w:rPr>
      </w:pPr>
    </w:p>
    <w:p w14:paraId="3463BC72" w14:textId="77777777" w:rsidR="002B6284" w:rsidRPr="00F44AD7" w:rsidRDefault="002B6284" w:rsidP="00914534">
      <w:pPr>
        <w:contextualSpacing/>
        <w:rPr>
          <w:rFonts w:cs="Arial"/>
          <w:color w:val="222222"/>
          <w:shd w:val="clear" w:color="auto" w:fill="FFFFFF"/>
        </w:rPr>
      </w:pPr>
      <w:r w:rsidRPr="00F44AD7">
        <w:rPr>
          <w:rFonts w:cs="Arial"/>
          <w:color w:val="222222"/>
          <w:shd w:val="clear" w:color="auto" w:fill="FFFFFF"/>
        </w:rPr>
        <w:t>Wenger, S. (1999). A review of the scientific literature on riparian buffer width, extent and vegetation. Institute of Ecology; University of Georgia, Athens, GA, 59 pp.</w:t>
      </w:r>
    </w:p>
    <w:p w14:paraId="71412080" w14:textId="77777777" w:rsidR="00253E84" w:rsidRPr="00F44AD7" w:rsidRDefault="00253E84" w:rsidP="00914534">
      <w:pPr>
        <w:contextualSpacing/>
        <w:rPr>
          <w:rFonts w:cs="Arial"/>
          <w:color w:val="222222"/>
          <w:shd w:val="clear" w:color="auto" w:fill="FFFFFF"/>
        </w:rPr>
      </w:pPr>
    </w:p>
    <w:p w14:paraId="6A88CC74" w14:textId="77777777" w:rsidR="00253E84" w:rsidRPr="00F44AD7" w:rsidRDefault="00253E84" w:rsidP="00253E84">
      <w:pPr>
        <w:contextualSpacing/>
        <w:rPr>
          <w:rFonts w:cs="Arial"/>
          <w:color w:val="222222"/>
          <w:shd w:val="clear" w:color="auto" w:fill="FFFFFF"/>
        </w:rPr>
      </w:pPr>
      <w:r w:rsidRPr="00F44AD7">
        <w:rPr>
          <w:rFonts w:cs="Arial"/>
          <w:color w:val="222222"/>
          <w:shd w:val="clear" w:color="auto" w:fill="FFFFFF"/>
        </w:rPr>
        <w:t xml:space="preserve">Zhang, </w:t>
      </w:r>
      <w:proofErr w:type="spellStart"/>
      <w:r w:rsidRPr="00F44AD7">
        <w:rPr>
          <w:rFonts w:cs="Arial"/>
          <w:color w:val="222222"/>
          <w:shd w:val="clear" w:color="auto" w:fill="FFFFFF"/>
        </w:rPr>
        <w:t>Yanli</w:t>
      </w:r>
      <w:proofErr w:type="spellEnd"/>
      <w:r w:rsidRPr="00F44AD7">
        <w:rPr>
          <w:rFonts w:cs="Arial"/>
          <w:color w:val="222222"/>
          <w:shd w:val="clear" w:color="auto" w:fill="FFFFFF"/>
        </w:rPr>
        <w:t>., 2006. Development and Testing of a Watershed Forest Management Information System. Version 1.0, Ph.D. Dissertation, University of Massachusetts, Department of Natural Resources Conservation.</w:t>
      </w:r>
    </w:p>
    <w:p w14:paraId="1D186505" w14:textId="77777777" w:rsidR="002B6284" w:rsidRPr="00F44AD7" w:rsidRDefault="002B6284" w:rsidP="00914534">
      <w:pPr>
        <w:contextualSpacing/>
        <w:rPr>
          <w:rFonts w:cs="Arial"/>
          <w:iCs/>
          <w:color w:val="222222"/>
          <w:shd w:val="clear" w:color="auto" w:fill="FFFFFF"/>
        </w:rPr>
      </w:pPr>
    </w:p>
    <w:p w14:paraId="4BE8335A" w14:textId="77777777" w:rsidR="008D7CE6" w:rsidRPr="00F44AD7" w:rsidRDefault="008D7CE6" w:rsidP="00914534">
      <w:pPr>
        <w:contextualSpacing/>
        <w:rPr>
          <w:rFonts w:cs="Arial"/>
          <w:color w:val="222222"/>
          <w:shd w:val="clear" w:color="auto" w:fill="FFFFFF"/>
        </w:rPr>
      </w:pPr>
      <w:proofErr w:type="spellStart"/>
      <w:r w:rsidRPr="00F44AD7">
        <w:rPr>
          <w:rFonts w:cs="Arial"/>
          <w:color w:val="222222"/>
          <w:shd w:val="clear" w:color="auto" w:fill="FFFFFF"/>
        </w:rPr>
        <w:t>Zon</w:t>
      </w:r>
      <w:proofErr w:type="spellEnd"/>
      <w:r w:rsidRPr="00F44AD7">
        <w:rPr>
          <w:rFonts w:cs="Arial"/>
          <w:color w:val="222222"/>
          <w:shd w:val="clear" w:color="auto" w:fill="FFFFFF"/>
        </w:rPr>
        <w:t>, R. (1927). Forests and water in the light of scientific investigation. USDA Forest Service, Washington, D.C. Senate Document 469, 62</w:t>
      </w:r>
      <w:r w:rsidRPr="00F44AD7">
        <w:rPr>
          <w:rFonts w:cs="Arial"/>
          <w:color w:val="222222"/>
          <w:shd w:val="clear" w:color="auto" w:fill="FFFFFF"/>
          <w:vertAlign w:val="superscript"/>
        </w:rPr>
        <w:t>nd</w:t>
      </w:r>
      <w:r w:rsidRPr="00F44AD7">
        <w:rPr>
          <w:rFonts w:cs="Arial"/>
          <w:color w:val="222222"/>
          <w:shd w:val="clear" w:color="auto" w:fill="FFFFFF"/>
        </w:rPr>
        <w:t xml:space="preserve"> Congress, 2</w:t>
      </w:r>
      <w:r w:rsidRPr="00F44AD7">
        <w:rPr>
          <w:rFonts w:cs="Arial"/>
          <w:color w:val="222222"/>
          <w:shd w:val="clear" w:color="auto" w:fill="FFFFFF"/>
          <w:vertAlign w:val="superscript"/>
        </w:rPr>
        <w:t>nd</w:t>
      </w:r>
      <w:r w:rsidRPr="00F44AD7">
        <w:rPr>
          <w:rFonts w:cs="Arial"/>
          <w:color w:val="222222"/>
          <w:shd w:val="clear" w:color="auto" w:fill="FFFFFF"/>
        </w:rPr>
        <w:t xml:space="preserve"> Session.</w:t>
      </w:r>
    </w:p>
    <w:p w14:paraId="2606E8ED" w14:textId="77777777" w:rsidR="00D10E2C" w:rsidRDefault="00D10E2C">
      <w:r>
        <w:br w:type="page"/>
      </w:r>
    </w:p>
    <w:p w14:paraId="72228EC8" w14:textId="77777777" w:rsidR="00D10E2C" w:rsidRDefault="00D10E2C" w:rsidP="00D10E2C">
      <w:pPr>
        <w:contextualSpacing/>
        <w:jc w:val="center"/>
        <w:rPr>
          <w:b/>
          <w:sz w:val="28"/>
          <w:szCs w:val="28"/>
        </w:rPr>
      </w:pPr>
      <w:r>
        <w:rPr>
          <w:b/>
          <w:sz w:val="28"/>
          <w:szCs w:val="28"/>
        </w:rPr>
        <w:lastRenderedPageBreak/>
        <w:t>APPENDIX A:  Analysis Method</w:t>
      </w:r>
      <w:r w:rsidR="00AF08A0">
        <w:rPr>
          <w:b/>
          <w:sz w:val="28"/>
          <w:szCs w:val="28"/>
        </w:rPr>
        <w:t>s</w:t>
      </w:r>
    </w:p>
    <w:p w14:paraId="32CC81D2" w14:textId="77777777" w:rsidR="00D10E2C" w:rsidRDefault="00D10E2C" w:rsidP="00D10E2C">
      <w:pPr>
        <w:contextualSpacing/>
        <w:jc w:val="center"/>
        <w:rPr>
          <w:szCs w:val="28"/>
        </w:rPr>
      </w:pPr>
    </w:p>
    <w:p w14:paraId="6A9D362B" w14:textId="77777777" w:rsidR="00D10E2C" w:rsidRDefault="00D10E2C" w:rsidP="00D10E2C">
      <w:r>
        <w:t>Geographic Information Systems (GIS) was used to develop basic sub-basin land use statistics and the Watershed Management Priority Index (WMPI). All work was conducted in ArcMap 10.0, Build 2414. All inputs were either acquired in, or projected to NAD83, UTM Zone 17N. All outputs are in that projection. The following describes the process, data layers, model weightings, and decisions made to produce the outputs.</w:t>
      </w:r>
    </w:p>
    <w:p w14:paraId="2C340A81" w14:textId="77777777" w:rsidR="00D10E2C" w:rsidRDefault="00D10E2C" w:rsidP="00D10E2C">
      <w:pPr>
        <w:rPr>
          <w:b/>
          <w:u w:val="single"/>
        </w:rPr>
      </w:pPr>
      <w:r>
        <w:tab/>
      </w:r>
      <w:r>
        <w:rPr>
          <w:b/>
          <w:sz w:val="24"/>
        </w:rPr>
        <w:t>Project Area Boundary</w:t>
      </w:r>
    </w:p>
    <w:p w14:paraId="6383CC81" w14:textId="77777777" w:rsidR="00D10E2C" w:rsidRPr="003A67A2" w:rsidRDefault="00D10E2C" w:rsidP="00D10E2C">
      <w:r>
        <w:t xml:space="preserve">The project area boundary was selected by a committee composed of staff from the City of Savannah, Beaufort-Jasper Water and Sewer Authority, GA Division of Environmental Protection, GA Division of Forestry, SC Department of Natural Resources, SC Department of Health and Environmental Control and The Nature Conservancy. The committee selected all 12-digit Hydrologic Unit Codes that drained into the Savannah River below Thurmond Dam, as water released from the Dam is of excellent quality with respect to municipal and industrial use. This produced a project area boundary that spans 2,797,255 acres. All maps and WMPI outputs reside within this boundary. The boundary is herein described as the </w:t>
      </w:r>
      <w:r>
        <w:rPr>
          <w:i/>
        </w:rPr>
        <w:t>lower Savannah River sub-basin</w:t>
      </w:r>
      <w:r>
        <w:t xml:space="preserve">. </w:t>
      </w:r>
    </w:p>
    <w:p w14:paraId="5249624E" w14:textId="77777777" w:rsidR="00D10E2C" w:rsidRPr="00F6674D" w:rsidRDefault="00D10E2C" w:rsidP="00D10E2C">
      <w:r>
        <w:rPr>
          <w:b/>
          <w:sz w:val="24"/>
          <w:szCs w:val="24"/>
        </w:rPr>
        <w:tab/>
        <w:t>Land Use Statistics</w:t>
      </w:r>
    </w:p>
    <w:p w14:paraId="644D2453" w14:textId="77777777" w:rsidR="00D10E2C" w:rsidRDefault="00D10E2C" w:rsidP="00D10E2C">
      <w:r>
        <w:t xml:space="preserve">Land use statistics were derived from the Southeast Gap Land Cover data of 2006, using the full southeast US coverage located here: </w:t>
      </w:r>
      <w:hyperlink r:id="rId28" w:history="1">
        <w:r w:rsidRPr="001B0E40">
          <w:rPr>
            <w:rStyle w:val="Hyperlink"/>
          </w:rPr>
          <w:t>http://www.basic.ncsu.edu/segap/index.html</w:t>
        </w:r>
      </w:hyperlink>
      <w:r>
        <w:t xml:space="preserve">  The Southeast Gap data contains 195 vegetation associations, not all of which are found in the lower Savannah sub-basin. NatureServe Associations that occur in the Savannah watershed were identified through NatureServe association descriptions sorted by geographic attributions, along with best professional judgment. Associations were grouped into general cover classifications of natural (all natural vegetation associations plus evergreen plantations), </w:t>
      </w:r>
      <w:proofErr w:type="spellStart"/>
      <w:r>
        <w:t>semipermanent</w:t>
      </w:r>
      <w:proofErr w:type="spellEnd"/>
      <w:r>
        <w:t xml:space="preserve"> (</w:t>
      </w:r>
      <w:proofErr w:type="spellStart"/>
      <w:r>
        <w:t>haylands</w:t>
      </w:r>
      <w:proofErr w:type="spellEnd"/>
      <w:r>
        <w:t xml:space="preserve">, utility lines, etc.), agricultural (row crop only), and urban (high, med, and low urban plus developed open space). Total area of accumulated cover classes is 2,789,463 acres, producing 99.7% agreement with the HUC12-derived boundary.  </w:t>
      </w:r>
    </w:p>
    <w:p w14:paraId="7E7763C2" w14:textId="77777777" w:rsidR="00D10E2C" w:rsidRDefault="00D10E2C" w:rsidP="00D10E2C">
      <w:r>
        <w:t>Acreages of cover types were then tallied individually, and the results used to populate Table 1 (page 10 in narrative).</w:t>
      </w:r>
    </w:p>
    <w:p w14:paraId="453B00FD" w14:textId="77777777" w:rsidR="00CB68BF" w:rsidRDefault="00CB68BF" w:rsidP="00D10E2C">
      <w:pPr>
        <w:rPr>
          <w:sz w:val="24"/>
        </w:rPr>
      </w:pPr>
      <w:r>
        <w:tab/>
      </w:r>
      <w:r>
        <w:rPr>
          <w:b/>
          <w:sz w:val="24"/>
        </w:rPr>
        <w:t>Urban Growth Projections to 2030</w:t>
      </w:r>
    </w:p>
    <w:p w14:paraId="03A1B8F7" w14:textId="77777777" w:rsidR="00CB68BF" w:rsidRPr="00CB68BF" w:rsidRDefault="00CB68BF" w:rsidP="00D10E2C">
      <w:r>
        <w:t xml:space="preserve">Urban growth projections were </w:t>
      </w:r>
      <w:r w:rsidR="00385054">
        <w:t>packag</w:t>
      </w:r>
      <w:r>
        <w:t>ed by A Carroll GIS Services in Chattanooga, TN, using the University of Colorado</w:t>
      </w:r>
      <w:r w:rsidR="00385054">
        <w:t xml:space="preserve"> State</w:t>
      </w:r>
      <w:r>
        <w:t xml:space="preserve">’s </w:t>
      </w:r>
      <w:r w:rsidR="00385054">
        <w:t>Spatially Explicit Regional Growth Model (</w:t>
      </w:r>
      <w:proofErr w:type="spellStart"/>
      <w:r w:rsidR="00385054">
        <w:t>SERGoM</w:t>
      </w:r>
      <w:proofErr w:type="spellEnd"/>
      <w:r w:rsidR="00385054">
        <w:t xml:space="preserve">). The model was developed by </w:t>
      </w:r>
      <w:proofErr w:type="spellStart"/>
      <w:r w:rsidR="00385054">
        <w:t>Dr</w:t>
      </w:r>
      <w:proofErr w:type="spellEnd"/>
      <w:r w:rsidR="00385054">
        <w:t xml:space="preserve"> David Theobald at the school’s Natural Resource Ecology Lab, Ft Collins, CO.</w:t>
      </w:r>
    </w:p>
    <w:p w14:paraId="6E41810B" w14:textId="77777777" w:rsidR="00D10E2C" w:rsidRDefault="00D10E2C" w:rsidP="00D10E2C">
      <w:pPr>
        <w:rPr>
          <w:sz w:val="24"/>
        </w:rPr>
      </w:pPr>
      <w:r>
        <w:tab/>
      </w:r>
      <w:r>
        <w:rPr>
          <w:b/>
          <w:sz w:val="24"/>
        </w:rPr>
        <w:t>Watershed Management Priority Index</w:t>
      </w:r>
    </w:p>
    <w:p w14:paraId="62006E5E" w14:textId="77777777" w:rsidR="009D029D" w:rsidRDefault="009D029D" w:rsidP="00D10E2C">
      <w:r>
        <w:t xml:space="preserve">A workshop was conducted in June 2010 with representatives of South Carolina Department of Health and Environmental Control, South Carolina Department of Natural Resources, Georgia Environmental </w:t>
      </w:r>
      <w:r>
        <w:lastRenderedPageBreak/>
        <w:t xml:space="preserve">Protection Division, and water utility staff from Beaufort-Jasper Water and Sewer Authority (SC), Columbia County (GA), and Cities of Augusta (GA), North Augusta (SC), Waynesboro (GA), and Savannah (GA). Participants reviewed several landscape modeling approaches for connecting land use to water quality. The Watershed Management Priority Index </w:t>
      </w:r>
      <w:r w:rsidR="00CD68B3">
        <w:t xml:space="preserve">(WMPI) </w:t>
      </w:r>
      <w:r>
        <w:t>was selected</w:t>
      </w:r>
      <w:r w:rsidR="00CD68B3">
        <w:t xml:space="preserve"> as the preferred tool.</w:t>
      </w:r>
    </w:p>
    <w:p w14:paraId="4596F13A" w14:textId="77777777" w:rsidR="00D10E2C" w:rsidRDefault="00D10E2C" w:rsidP="00D10E2C">
      <w:r>
        <w:t xml:space="preserve">The WMPI is a GIS-based tool that allows users to analyze and layer landscape factors that affect water quality. The WMPI contains three sub-modules: the Conservation Priority Index (CPI), the Restoration Priority Index (RPI), and the </w:t>
      </w:r>
      <w:proofErr w:type="spellStart"/>
      <w:r>
        <w:t>Stormwater</w:t>
      </w:r>
      <w:proofErr w:type="spellEnd"/>
      <w:r>
        <w:t xml:space="preserve"> Management Priority Index (SMPI). As the lower Savannah River sub-basin is nearly 78% forested, our assumption is that retention of existing forest is a critical factor in maintaining current water quality. As such, the CPI was the focus of model development at this time. As the Savannah River Clean Water Fund develops, cost-share support for agricultural management may emerge, and the development of the RPI may become important at that time.</w:t>
      </w:r>
    </w:p>
    <w:p w14:paraId="4AB1192F" w14:textId="77777777" w:rsidR="00D10E2C" w:rsidRDefault="00D10E2C" w:rsidP="00D10E2C">
      <w:r>
        <w:t xml:space="preserve">Working on the watershed scale, the CPI is an expression of the degree of impact that conversion of natural land to other uses at a particular point in the watershed will have on water quality. For example, a parking lot constructed on an area with a high CPI index score has a greater potential to translate runoff polluted with automobile-related contaminants to nearby waterways than the same lot built upon a low CPI area. It does not attempt to characterize the nature of the impact; only to point out which areas are most important to maintain in natural land use so that water quality is maintained in its current state. It also does not attempt to characterize the downstream fate of contamination that may arise from upstream land conversion. For more detail on the WMPI and sub-module development, see </w:t>
      </w:r>
      <w:proofErr w:type="spellStart"/>
      <w:r>
        <w:t>Randhir</w:t>
      </w:r>
      <w:proofErr w:type="spellEnd"/>
      <w:r>
        <w:t xml:space="preserve"> et al. (2001) and Zhang (2006). </w:t>
      </w:r>
    </w:p>
    <w:p w14:paraId="071FF51F" w14:textId="77777777" w:rsidR="00D10E2C" w:rsidRDefault="00D10E2C" w:rsidP="00D10E2C"/>
    <w:p w14:paraId="700B5FF4" w14:textId="77777777" w:rsidR="00D10E2C" w:rsidRPr="00913887" w:rsidRDefault="00D10E2C" w:rsidP="00D10E2C">
      <w:pPr>
        <w:rPr>
          <w:b/>
          <w:sz w:val="24"/>
          <w:szCs w:val="24"/>
        </w:rPr>
      </w:pPr>
      <w:r>
        <w:tab/>
      </w:r>
      <w:r>
        <w:rPr>
          <w:b/>
          <w:sz w:val="24"/>
          <w:szCs w:val="24"/>
        </w:rPr>
        <w:t>Deriving the CPI Factors</w:t>
      </w:r>
    </w:p>
    <w:p w14:paraId="7F6D0E98" w14:textId="77777777" w:rsidR="00D10E2C" w:rsidRDefault="00D10E2C" w:rsidP="00D10E2C">
      <w:r>
        <w:t>The WMPI is built upon seven (7) factors, and the sub-modules are derived from different arrangements of the factors (Table A-1). The following sections describe the details of how each factor was treated in the development of the CPI for the lower Savannah River sub-basin.</w:t>
      </w:r>
    </w:p>
    <w:p w14:paraId="15D5E045" w14:textId="77777777" w:rsidR="00E01901" w:rsidRDefault="00E01901" w:rsidP="00E01901">
      <w:pPr>
        <w:ind w:firstLine="720"/>
      </w:pPr>
      <w:r>
        <w:rPr>
          <w:u w:val="single"/>
        </w:rPr>
        <w:t>Land Use</w:t>
      </w:r>
      <w:r>
        <w:t>: Land use was identified from the 2006 GAP land cover data previously described. All forested associations in the GAP were extracted, including evergreen plantations. These are primarily row-planted loblolly stands in the sub-basin. Despite occasional thinning disturbances and a 20-year harvest cycle, these stands typically have dense canopies and thick litter layers. Thus, we assumed that these stands still perform water quality maintenance functions. We also included pasture/hay, scrub-shrub, and herbaceous utility swaths as natural cover. Appendix B details how land cover assignments were deployed in this factor, and the wetland / ponds proximity factor.</w:t>
      </w:r>
    </w:p>
    <w:p w14:paraId="49098511" w14:textId="77777777" w:rsidR="00E01901" w:rsidRDefault="00E01901" w:rsidP="00E01901">
      <w:pPr>
        <w:ind w:firstLine="720"/>
      </w:pPr>
      <w:r>
        <w:rPr>
          <w:u w:val="single"/>
        </w:rPr>
        <w:t>Proximity to Streams</w:t>
      </w:r>
      <w:r>
        <w:t>: Streams were defined as all flowlines in the NHD Plus data set for Basin 0306 (Savannah River; Version 2.1). The Euclidean Distance function in Spatial Analyst 10.0 was used to develop a distance-to-streams raster. Cells (30x30m) were then assigned scores according to Table A-1 to produce a continuous scored raster surface.</w:t>
      </w:r>
    </w:p>
    <w:p w14:paraId="0D42BA64" w14:textId="77777777" w:rsidR="00E01901" w:rsidRDefault="00E01901" w:rsidP="00E01901">
      <w:pPr>
        <w:ind w:firstLine="720"/>
      </w:pPr>
      <w:r>
        <w:rPr>
          <w:u w:val="single"/>
        </w:rPr>
        <w:lastRenderedPageBreak/>
        <w:t>Proximity to Ponds / Wetlands</w:t>
      </w:r>
      <w:r>
        <w:t>: All vegetation associations that function as temporary, intermittent or permanent fresh water wetlands were extracted from the 2006 GAP land cover (Appx B). This included both isolated and flowing wetland types. The Euclidean Distance function in Spatial Analyst 10.0 was then used to develop a distance-to-wetlands raster. Cells (30x30m) were then assigned scores according to Table A-1 to produce a continuous scored raster surface.</w:t>
      </w:r>
    </w:p>
    <w:p w14:paraId="53F5404E" w14:textId="77777777" w:rsidR="00D10E2C" w:rsidRDefault="00D10E2C" w:rsidP="00D10E2C">
      <w:pPr>
        <w:spacing w:line="240" w:lineRule="auto"/>
        <w:contextualSpacing/>
      </w:pPr>
      <w:r w:rsidRPr="00F479A9">
        <w:rPr>
          <w:noProof/>
        </w:rPr>
        <w:drawing>
          <wp:inline distT="0" distB="0" distL="0" distR="0" wp14:anchorId="29D9A785" wp14:editId="1DFC65E5">
            <wp:extent cx="5943600" cy="3888105"/>
            <wp:effectExtent l="19050" t="19050" r="19050" b="1714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9" cstate="print"/>
                    <a:srcRect/>
                    <a:stretch>
                      <a:fillRect/>
                    </a:stretch>
                  </pic:blipFill>
                  <pic:spPr bwMode="auto">
                    <a:xfrm>
                      <a:off x="0" y="0"/>
                      <a:ext cx="5943600" cy="3888105"/>
                    </a:xfrm>
                    <a:prstGeom prst="rect">
                      <a:avLst/>
                    </a:prstGeom>
                    <a:noFill/>
                    <a:ln w="15875" cmpd="thickThin">
                      <a:solidFill>
                        <a:schemeClr val="accent1"/>
                      </a:solidFill>
                      <a:miter lim="800000"/>
                      <a:headEnd/>
                      <a:tailEnd/>
                    </a:ln>
                  </pic:spPr>
                </pic:pic>
              </a:graphicData>
            </a:graphic>
          </wp:inline>
        </w:drawing>
      </w:r>
    </w:p>
    <w:p w14:paraId="02B0D019" w14:textId="77777777" w:rsidR="00D10E2C" w:rsidRPr="00F479A9" w:rsidRDefault="00D10E2C" w:rsidP="00D10E2C">
      <w:pPr>
        <w:spacing w:line="240" w:lineRule="auto"/>
        <w:contextualSpacing/>
        <w:rPr>
          <w:sz w:val="20"/>
        </w:rPr>
      </w:pPr>
      <w:r>
        <w:rPr>
          <w:sz w:val="20"/>
        </w:rPr>
        <w:t>Table A-1:  The factors and weightings of the WMPI and sub-modules.</w:t>
      </w:r>
    </w:p>
    <w:p w14:paraId="542C07CD" w14:textId="77777777" w:rsidR="00D10E2C" w:rsidRDefault="00D10E2C" w:rsidP="00D10E2C"/>
    <w:p w14:paraId="38343092" w14:textId="77777777" w:rsidR="00D10E2C" w:rsidRDefault="00D10E2C" w:rsidP="00D10E2C">
      <w:r>
        <w:tab/>
      </w:r>
      <w:r>
        <w:rPr>
          <w:u w:val="single"/>
        </w:rPr>
        <w:t>Soil Hydrologic Group</w:t>
      </w:r>
      <w:r>
        <w:t xml:space="preserve">: Soil hydrologic group describes water infiltration performance of </w:t>
      </w:r>
      <w:proofErr w:type="spellStart"/>
      <w:r>
        <w:t>unvegetated</w:t>
      </w:r>
      <w:proofErr w:type="spellEnd"/>
      <w:r>
        <w:t xml:space="preserve"> soils subject to long-duration rainfall</w:t>
      </w:r>
      <w:r w:rsidRPr="005D5D3D">
        <w:t>.</w:t>
      </w:r>
      <w:r>
        <w:t xml:space="preserve"> For all sub-basin counties except Screven County, GA, soil hydrologic group was extracted from the digital </w:t>
      </w:r>
      <w:r w:rsidRPr="00191291">
        <w:t>Soil Survey Geographic (SSURGO) by the United States Department of Agriculture's Natural Resources Conservation Service</w:t>
      </w:r>
      <w:r>
        <w:t xml:space="preserve"> using the NRCS </w:t>
      </w:r>
      <w:r w:rsidRPr="005D5D3D">
        <w:t>Soil Data Viewer 6.0 extension for ArcGIS</w:t>
      </w:r>
      <w:r>
        <w:t xml:space="preserve">. Screven County currently lacks SSURGO data. </w:t>
      </w:r>
      <w:r w:rsidRPr="00DB22D3">
        <w:t>State Soil Geographic (STATSGO)</w:t>
      </w:r>
      <w:r>
        <w:t xml:space="preserve"> data was substituted here, and hydrologic groups were manually assigned by comparing STATSGO unit descriptions to the dominant SSURGO-level units that compose each STATSGO group. Soils with hybrid assignments were grouped according to the most restrictive element (</w:t>
      </w:r>
      <w:proofErr w:type="spellStart"/>
      <w:r>
        <w:t>ie</w:t>
      </w:r>
      <w:proofErr w:type="spellEnd"/>
      <w:r>
        <w:t>. an A/D soil was treated as Group D). Soils were then scored according to Table A-1, and output as a continuous raster.</w:t>
      </w:r>
    </w:p>
    <w:p w14:paraId="45382D80" w14:textId="77777777" w:rsidR="00D10E2C" w:rsidRDefault="00D10E2C" w:rsidP="00D10E2C">
      <w:r>
        <w:tab/>
      </w:r>
      <w:r>
        <w:rPr>
          <w:u w:val="single"/>
        </w:rPr>
        <w:t>Soil Erodibility Factor (K)</w:t>
      </w:r>
      <w:r>
        <w:t xml:space="preserve">: Soil erodibility is the propensity of a soil to erode when exposed to rainfall. For all sub-basin counties except Screven County, GA, soil erodibility was extracted from the digital </w:t>
      </w:r>
      <w:r w:rsidRPr="00191291">
        <w:t xml:space="preserve">Soil Survey Geographic (SSURGO) by the United States Department of Agriculture's Natural </w:t>
      </w:r>
      <w:r w:rsidRPr="00191291">
        <w:lastRenderedPageBreak/>
        <w:t>Resources Conservation Service</w:t>
      </w:r>
      <w:r>
        <w:t xml:space="preserve"> using the NRCS </w:t>
      </w:r>
      <w:r w:rsidRPr="005D5D3D">
        <w:t>Soil Data Viewer 6.0 extension for ArcGIS</w:t>
      </w:r>
      <w:r>
        <w:t xml:space="preserve">. Screven County currently lacks SSURGO data. </w:t>
      </w:r>
      <w:r w:rsidRPr="00DB22D3">
        <w:t>State Soil Geographic (STATSGO)</w:t>
      </w:r>
      <w:r>
        <w:t xml:space="preserve"> data was substituted here, and erodibility was manually assigned by comparing STATSGO unit descriptions to the dominant SSURGO-level units that compose each STATSGO group. The full range of soil erodibility (0.26 to 0.74) was then split into three equal groups (0.26-0.42; 0.42 to 0.58; 0.58 to 0.74) and </w:t>
      </w:r>
      <w:bookmarkStart w:id="1" w:name="OLE_LINK1"/>
      <w:bookmarkStart w:id="2" w:name="OLE_LINK2"/>
      <w:r>
        <w:t>assigned scores 1, 2, or 3 respectively.</w:t>
      </w:r>
      <w:bookmarkEnd w:id="1"/>
      <w:bookmarkEnd w:id="2"/>
    </w:p>
    <w:p w14:paraId="173666E3" w14:textId="77777777" w:rsidR="00D10E2C" w:rsidRDefault="00D10E2C" w:rsidP="00D10E2C">
      <w:r>
        <w:tab/>
      </w:r>
      <w:r>
        <w:rPr>
          <w:u w:val="single"/>
        </w:rPr>
        <w:t>Slope</w:t>
      </w:r>
      <w:r>
        <w:t>: Slope was derived from the 30 meter digital elevation model (DEM); US Geological Survey National Elevation Data of September 2010. As our analysis is focused on the lower sub-basin, the slope ranges given by the WMPI framework were not descriptive of the sub-basin. We addressed this by identifying the range of slopes present in the analysis area, and dividing them into three equal ranges (0-4%; 5-8%; 9-12%). The ranges were assigned scores 1, 2, or 3 respectively.</w:t>
      </w:r>
    </w:p>
    <w:p w14:paraId="1D15CEB6" w14:textId="77777777" w:rsidR="00D10E2C" w:rsidRDefault="00D10E2C" w:rsidP="00D10E2C">
      <w:r>
        <w:tab/>
      </w:r>
      <w:r>
        <w:rPr>
          <w:u w:val="single"/>
        </w:rPr>
        <w:t>100-Year Floodplain</w:t>
      </w:r>
      <w:r>
        <w:t xml:space="preserve">: Typical 100-year floodplain mapping was available for only limited areas of the project. We developed the Active River Area (ARA) model as a substitute, assigned all material collection zones identified in ARA as floodplain, and scored those areas as 3. The ARA uses cost-distance analysis of conditions upslope from streams to identify the meander belt within a 30m DEM. Flow accumulation areas are then identified by co-location of known and historic wetlands with low slope (&lt;2%) areas. Material collection areas not captured by the first two steps are identified with 30 meters of headwater streams using the SLICE method (ESRI, 2006). Verifications against FEMA 100-year floodplain mapping show that ARA produces 65-90% agreement with FEMA mapping. Full ARA method documentation is found at </w:t>
      </w:r>
      <w:hyperlink r:id="rId30" w:history="1">
        <w:r w:rsidRPr="007979A4">
          <w:rPr>
            <w:rStyle w:val="Hyperlink"/>
          </w:rPr>
          <w:t>http://water.epa.gov/polwaste/nps/watershed/landscape_condition.cfm</w:t>
        </w:r>
      </w:hyperlink>
      <w:r>
        <w:t xml:space="preserve"> . Visual inspection of the ARA output for the lower Savannah sub-basin showed good agreement with known stream and floodplain corridors. </w:t>
      </w:r>
    </w:p>
    <w:p w14:paraId="68A7D117" w14:textId="77777777" w:rsidR="00D10E2C" w:rsidRDefault="00D10E2C" w:rsidP="00D10E2C"/>
    <w:p w14:paraId="090D494F" w14:textId="77777777" w:rsidR="00D10E2C" w:rsidRDefault="00D10E2C" w:rsidP="00D10E2C">
      <w:r>
        <w:tab/>
      </w:r>
      <w:r>
        <w:rPr>
          <w:b/>
          <w:sz w:val="24"/>
        </w:rPr>
        <w:t>Completing the CPI</w:t>
      </w:r>
    </w:p>
    <w:p w14:paraId="5DC20908" w14:textId="77777777" w:rsidR="00D10E2C" w:rsidRDefault="00D10E2C" w:rsidP="00D10E2C">
      <w:r>
        <w:t>Once all CPI layers were complete, each layer was visually reviewed for accuracy. No significant processing or alignment issues were found at this stage. The seven layers were then overlaid using the Weighted Sum function in Spatial Analyst 10.0 to produce the map shown as Figure 6 in the main text. Total sum scores for individual pixels range from 5 to 21.</w:t>
      </w:r>
    </w:p>
    <w:p w14:paraId="77E14D9F" w14:textId="77777777" w:rsidR="00D10E2C" w:rsidRDefault="00D10E2C" w:rsidP="00D10E2C"/>
    <w:p w14:paraId="196BC52D" w14:textId="77777777" w:rsidR="00D10E2C" w:rsidRDefault="00D10E2C" w:rsidP="00D10E2C">
      <w:r>
        <w:tab/>
      </w:r>
      <w:r>
        <w:rPr>
          <w:b/>
          <w:sz w:val="24"/>
        </w:rPr>
        <w:t>Tract Priority Analysis</w:t>
      </w:r>
    </w:p>
    <w:p w14:paraId="5677FEED" w14:textId="77777777" w:rsidR="00D10E2C" w:rsidRDefault="00D10E2C" w:rsidP="00D10E2C">
      <w:r>
        <w:t xml:space="preserve">The original CPI is very illustrative in depicting land – water quality relationships at the 30x30m pixel level. To transform the CPI to a useful tool for targeted conservation real estate transactions, CPI pixel scores were accumulated inside of legal tract boundaries and divided by acreage to produce a single tract score. Digital tract boundary data was acquired through online County GIS data portals, and through the national tract database maintained by </w:t>
      </w:r>
      <w:proofErr w:type="spellStart"/>
      <w:r>
        <w:t>CoreLogic</w:t>
      </w:r>
      <w:proofErr w:type="spellEnd"/>
      <w:r>
        <w:t xml:space="preserve">, Inc., a major real estate analysis and tracking firm in San Jose, CA. Dates of tract data acquisition range from January 2010 through October, </w:t>
      </w:r>
      <w:r>
        <w:lastRenderedPageBreak/>
        <w:t>2013. Tract data was unattainable for two partial counties in the project area (Jenkins County, GA and Saluda County, SC), omitting 12,333 and 23,875 acres respectively from the tract analysis (1.3% of the project area).</w:t>
      </w:r>
    </w:p>
    <w:p w14:paraId="547BB10C" w14:textId="77777777" w:rsidR="00D10E2C" w:rsidRDefault="00D10E2C" w:rsidP="00D10E2C">
      <w:r>
        <w:t xml:space="preserve">The Zonal Statistics function was used to accumulate CPI scores inside of tract boundaries. The accumulated scores were then divided by tract acreage to create an overall tract score. A map of these scored tracts is shown as Figure 7 in the main text. The calculation produced a range of tract scores from 5-16. To aid the use of tract-accumulated CPI scores in program development and implementation, we culled out tracts below 100 acres (total of 389,593 acres), and assigned four score ranges as Priorities 1 through 4 using a Jenks classification of natural breaks. The top range contains four values (11-14) as opposed to two for all other ranges, as there is a very small number of tracts scoring 13 or 14. Tracts scoring 15 or 16 were all under 100 acres. </w:t>
      </w:r>
      <w:r w:rsidR="00E01901">
        <w:t>Table A-2</w:t>
      </w:r>
      <w:r>
        <w:t xml:space="preserve"> details the results.</w:t>
      </w:r>
    </w:p>
    <w:p w14:paraId="2844093B" w14:textId="77777777" w:rsidR="00D10E2C" w:rsidRDefault="00D10E2C" w:rsidP="00D10E2C"/>
    <w:tbl>
      <w:tblPr>
        <w:tblStyle w:val="TableGrid"/>
        <w:tblW w:w="0" w:type="auto"/>
        <w:tblLook w:val="04A0" w:firstRow="1" w:lastRow="0" w:firstColumn="1" w:lastColumn="0" w:noHBand="0" w:noVBand="1"/>
      </w:tblPr>
      <w:tblGrid>
        <w:gridCol w:w="2394"/>
        <w:gridCol w:w="2394"/>
        <w:gridCol w:w="2394"/>
        <w:gridCol w:w="2394"/>
      </w:tblGrid>
      <w:tr w:rsidR="00D10E2C" w14:paraId="34A5C2C6" w14:textId="77777777" w:rsidTr="00D10E2C">
        <w:tc>
          <w:tcPr>
            <w:tcW w:w="9576" w:type="dxa"/>
            <w:gridSpan w:val="4"/>
          </w:tcPr>
          <w:p w14:paraId="5522D72D" w14:textId="77777777" w:rsidR="00D10E2C" w:rsidRPr="00D31E48" w:rsidRDefault="00D10E2C" w:rsidP="00D10E2C">
            <w:pPr>
              <w:jc w:val="center"/>
              <w:rPr>
                <w:b/>
                <w:sz w:val="24"/>
              </w:rPr>
            </w:pPr>
            <w:r>
              <w:rPr>
                <w:b/>
                <w:sz w:val="24"/>
              </w:rPr>
              <w:t>Acreage Distribution by Tract-Accumulated CPI Priority (</w:t>
            </w:r>
            <w:r>
              <w:rPr>
                <w:b/>
                <w:sz w:val="24"/>
                <w:u w:val="single"/>
              </w:rPr>
              <w:t xml:space="preserve">&gt; </w:t>
            </w:r>
            <w:r>
              <w:rPr>
                <w:b/>
                <w:sz w:val="24"/>
              </w:rPr>
              <w:t>100 acres)</w:t>
            </w:r>
          </w:p>
        </w:tc>
      </w:tr>
      <w:tr w:rsidR="00D10E2C" w14:paraId="1810750F" w14:textId="77777777" w:rsidTr="00D10E2C">
        <w:tc>
          <w:tcPr>
            <w:tcW w:w="2394" w:type="dxa"/>
          </w:tcPr>
          <w:p w14:paraId="562DEF35" w14:textId="77777777" w:rsidR="00D10E2C" w:rsidRPr="00D31E48" w:rsidRDefault="00D10E2C" w:rsidP="00D10E2C">
            <w:pPr>
              <w:jc w:val="center"/>
              <w:rPr>
                <w:i/>
              </w:rPr>
            </w:pPr>
            <w:r w:rsidRPr="00D31E48">
              <w:rPr>
                <w:i/>
              </w:rPr>
              <w:t>Tract CPI Score Range</w:t>
            </w:r>
          </w:p>
        </w:tc>
        <w:tc>
          <w:tcPr>
            <w:tcW w:w="2394" w:type="dxa"/>
          </w:tcPr>
          <w:p w14:paraId="3B3EB6D2" w14:textId="77777777" w:rsidR="00D10E2C" w:rsidRPr="00D31E48" w:rsidRDefault="00D10E2C" w:rsidP="00D10E2C">
            <w:pPr>
              <w:jc w:val="center"/>
              <w:rPr>
                <w:i/>
              </w:rPr>
            </w:pPr>
            <w:r w:rsidRPr="00D31E48">
              <w:rPr>
                <w:i/>
              </w:rPr>
              <w:t>Priority Level</w:t>
            </w:r>
          </w:p>
        </w:tc>
        <w:tc>
          <w:tcPr>
            <w:tcW w:w="2394" w:type="dxa"/>
          </w:tcPr>
          <w:p w14:paraId="6FF865B6" w14:textId="77777777" w:rsidR="00D10E2C" w:rsidRPr="00D31E48" w:rsidRDefault="00D10E2C" w:rsidP="00D10E2C">
            <w:pPr>
              <w:jc w:val="center"/>
              <w:rPr>
                <w:i/>
              </w:rPr>
            </w:pPr>
            <w:r w:rsidRPr="00D31E48">
              <w:rPr>
                <w:i/>
              </w:rPr>
              <w:t>Protected Acres</w:t>
            </w:r>
          </w:p>
        </w:tc>
        <w:tc>
          <w:tcPr>
            <w:tcW w:w="2394" w:type="dxa"/>
          </w:tcPr>
          <w:p w14:paraId="2762E5A3" w14:textId="77777777" w:rsidR="00D10E2C" w:rsidRPr="00D31E48" w:rsidRDefault="00D10E2C" w:rsidP="00D10E2C">
            <w:pPr>
              <w:jc w:val="center"/>
              <w:rPr>
                <w:i/>
              </w:rPr>
            </w:pPr>
            <w:r w:rsidRPr="00D31E48">
              <w:rPr>
                <w:i/>
              </w:rPr>
              <w:t>Unprotected Acres</w:t>
            </w:r>
          </w:p>
        </w:tc>
      </w:tr>
      <w:tr w:rsidR="00D10E2C" w14:paraId="144EF92D" w14:textId="77777777" w:rsidTr="00D10E2C">
        <w:tc>
          <w:tcPr>
            <w:tcW w:w="2394" w:type="dxa"/>
          </w:tcPr>
          <w:p w14:paraId="4A6787EE" w14:textId="77777777" w:rsidR="00D10E2C" w:rsidRDefault="00D10E2C" w:rsidP="00D10E2C">
            <w:pPr>
              <w:jc w:val="center"/>
            </w:pPr>
            <w:r>
              <w:t>11-14</w:t>
            </w:r>
          </w:p>
        </w:tc>
        <w:tc>
          <w:tcPr>
            <w:tcW w:w="2394" w:type="dxa"/>
          </w:tcPr>
          <w:p w14:paraId="00D69A3E" w14:textId="77777777" w:rsidR="00D10E2C" w:rsidRDefault="00D10E2C" w:rsidP="00D10E2C">
            <w:pPr>
              <w:jc w:val="center"/>
            </w:pPr>
            <w:r>
              <w:t>Priority 1</w:t>
            </w:r>
          </w:p>
        </w:tc>
        <w:tc>
          <w:tcPr>
            <w:tcW w:w="2394" w:type="dxa"/>
          </w:tcPr>
          <w:p w14:paraId="43E7FBC3" w14:textId="77777777" w:rsidR="00D10E2C" w:rsidRDefault="00D10E2C" w:rsidP="00D10E2C">
            <w:pPr>
              <w:jc w:val="center"/>
            </w:pPr>
            <w:r>
              <w:t>44,787</w:t>
            </w:r>
          </w:p>
        </w:tc>
        <w:tc>
          <w:tcPr>
            <w:tcW w:w="2394" w:type="dxa"/>
          </w:tcPr>
          <w:p w14:paraId="35B24D5F" w14:textId="77777777" w:rsidR="00D10E2C" w:rsidRDefault="00D10E2C" w:rsidP="00D10E2C">
            <w:pPr>
              <w:jc w:val="center"/>
            </w:pPr>
            <w:r>
              <w:t>117,923</w:t>
            </w:r>
          </w:p>
        </w:tc>
      </w:tr>
      <w:tr w:rsidR="00D10E2C" w14:paraId="4CC1E705" w14:textId="77777777" w:rsidTr="00D10E2C">
        <w:tc>
          <w:tcPr>
            <w:tcW w:w="2394" w:type="dxa"/>
          </w:tcPr>
          <w:p w14:paraId="34B9E7A6" w14:textId="77777777" w:rsidR="00D10E2C" w:rsidRDefault="00D10E2C" w:rsidP="00D10E2C">
            <w:pPr>
              <w:jc w:val="center"/>
            </w:pPr>
            <w:r>
              <w:t>9-10</w:t>
            </w:r>
          </w:p>
        </w:tc>
        <w:tc>
          <w:tcPr>
            <w:tcW w:w="2394" w:type="dxa"/>
          </w:tcPr>
          <w:p w14:paraId="5AF89CE6" w14:textId="77777777" w:rsidR="00D10E2C" w:rsidRDefault="00D10E2C" w:rsidP="00D10E2C">
            <w:pPr>
              <w:jc w:val="center"/>
            </w:pPr>
            <w:r>
              <w:t>Priority 2</w:t>
            </w:r>
          </w:p>
        </w:tc>
        <w:tc>
          <w:tcPr>
            <w:tcW w:w="2394" w:type="dxa"/>
          </w:tcPr>
          <w:p w14:paraId="0EA81C58" w14:textId="77777777" w:rsidR="00D10E2C" w:rsidRDefault="00D10E2C" w:rsidP="00D10E2C">
            <w:pPr>
              <w:jc w:val="center"/>
            </w:pPr>
            <w:r>
              <w:t>75,201</w:t>
            </w:r>
          </w:p>
        </w:tc>
        <w:tc>
          <w:tcPr>
            <w:tcW w:w="2394" w:type="dxa"/>
          </w:tcPr>
          <w:p w14:paraId="625407F3" w14:textId="77777777" w:rsidR="00D10E2C" w:rsidRDefault="00D10E2C" w:rsidP="00D10E2C">
            <w:pPr>
              <w:jc w:val="center"/>
            </w:pPr>
            <w:r>
              <w:t>340,401</w:t>
            </w:r>
          </w:p>
        </w:tc>
      </w:tr>
      <w:tr w:rsidR="00D10E2C" w14:paraId="5CB41B15" w14:textId="77777777" w:rsidTr="00D10E2C">
        <w:tc>
          <w:tcPr>
            <w:tcW w:w="2394" w:type="dxa"/>
          </w:tcPr>
          <w:p w14:paraId="45C87A51" w14:textId="77777777" w:rsidR="00D10E2C" w:rsidRDefault="00D10E2C" w:rsidP="00D10E2C">
            <w:pPr>
              <w:jc w:val="center"/>
            </w:pPr>
            <w:r>
              <w:t>7-8</w:t>
            </w:r>
          </w:p>
        </w:tc>
        <w:tc>
          <w:tcPr>
            <w:tcW w:w="2394" w:type="dxa"/>
          </w:tcPr>
          <w:p w14:paraId="3709448D" w14:textId="77777777" w:rsidR="00D10E2C" w:rsidRDefault="00D10E2C" w:rsidP="00D10E2C">
            <w:pPr>
              <w:jc w:val="center"/>
            </w:pPr>
            <w:r>
              <w:t>Priority 3</w:t>
            </w:r>
          </w:p>
        </w:tc>
        <w:tc>
          <w:tcPr>
            <w:tcW w:w="2394" w:type="dxa"/>
          </w:tcPr>
          <w:p w14:paraId="7997A7DE" w14:textId="77777777" w:rsidR="00D10E2C" w:rsidRDefault="00D10E2C" w:rsidP="00D10E2C">
            <w:pPr>
              <w:jc w:val="center"/>
            </w:pPr>
            <w:r>
              <w:t>132,285</w:t>
            </w:r>
          </w:p>
        </w:tc>
        <w:tc>
          <w:tcPr>
            <w:tcW w:w="2394" w:type="dxa"/>
          </w:tcPr>
          <w:p w14:paraId="4A0FD6E6" w14:textId="77777777" w:rsidR="00D10E2C" w:rsidRDefault="00D10E2C" w:rsidP="00D10E2C">
            <w:pPr>
              <w:jc w:val="center"/>
            </w:pPr>
            <w:r>
              <w:t>952,336</w:t>
            </w:r>
          </w:p>
        </w:tc>
      </w:tr>
      <w:tr w:rsidR="00D10E2C" w14:paraId="255326EA" w14:textId="77777777" w:rsidTr="00D10E2C">
        <w:tc>
          <w:tcPr>
            <w:tcW w:w="2394" w:type="dxa"/>
          </w:tcPr>
          <w:p w14:paraId="047FD331" w14:textId="77777777" w:rsidR="00D10E2C" w:rsidRDefault="00D10E2C" w:rsidP="00D10E2C">
            <w:pPr>
              <w:jc w:val="center"/>
            </w:pPr>
            <w:r>
              <w:t>5-6</w:t>
            </w:r>
          </w:p>
        </w:tc>
        <w:tc>
          <w:tcPr>
            <w:tcW w:w="2394" w:type="dxa"/>
          </w:tcPr>
          <w:p w14:paraId="36D5BB1E" w14:textId="77777777" w:rsidR="00D10E2C" w:rsidRDefault="00D10E2C" w:rsidP="00D10E2C">
            <w:pPr>
              <w:jc w:val="center"/>
            </w:pPr>
            <w:r>
              <w:t>Priority 4</w:t>
            </w:r>
          </w:p>
        </w:tc>
        <w:tc>
          <w:tcPr>
            <w:tcW w:w="2394" w:type="dxa"/>
          </w:tcPr>
          <w:p w14:paraId="40785034" w14:textId="77777777" w:rsidR="00D10E2C" w:rsidRDefault="00D10E2C" w:rsidP="00D10E2C">
            <w:pPr>
              <w:jc w:val="center"/>
            </w:pPr>
            <w:r>
              <w:t>249,727</w:t>
            </w:r>
          </w:p>
        </w:tc>
        <w:tc>
          <w:tcPr>
            <w:tcW w:w="2394" w:type="dxa"/>
          </w:tcPr>
          <w:p w14:paraId="62A9C0B7" w14:textId="77777777" w:rsidR="00D10E2C" w:rsidRDefault="00D10E2C" w:rsidP="00D10E2C">
            <w:pPr>
              <w:jc w:val="center"/>
            </w:pPr>
            <w:r>
              <w:t>284,137</w:t>
            </w:r>
          </w:p>
        </w:tc>
      </w:tr>
    </w:tbl>
    <w:p w14:paraId="0208B135" w14:textId="77777777" w:rsidR="00D10E2C" w:rsidRPr="00E01901" w:rsidRDefault="00E01901" w:rsidP="00D10E2C">
      <w:pPr>
        <w:rPr>
          <w:sz w:val="20"/>
          <w:szCs w:val="20"/>
        </w:rPr>
      </w:pPr>
      <w:r>
        <w:rPr>
          <w:sz w:val="20"/>
          <w:szCs w:val="20"/>
        </w:rPr>
        <w:t>Table A-2: Acreage of lands by CPI priority. Total acreage is less than the project area due to the 100-acre filter.</w:t>
      </w:r>
    </w:p>
    <w:p w14:paraId="2282FBB2" w14:textId="77777777" w:rsidR="00D10E2C" w:rsidRDefault="00D10E2C" w:rsidP="00D10E2C">
      <w:r>
        <w:t>The selection of a 100-acre filter was driven by implementation feasibility. Tract size does not affect the amount of personnel or resources needed to execute a land protection transaction. Thus, a large tract can be protected just as easily as a small one, creating a better return on investment per transaction.</w:t>
      </w:r>
    </w:p>
    <w:p w14:paraId="15FEB369" w14:textId="77777777" w:rsidR="00D10E2C" w:rsidRDefault="00D10E2C" w:rsidP="00D10E2C">
      <w:r>
        <w:t xml:space="preserve">If all Priority 1 and 2 tracts were protected and added to current protected lands, the lower Savannah River sub-basin would be 34.4% protected basin-wide (960,324 of 2,789,463 total acres), and 43.7% protected with respect to all tracts over 100 acres (960,324 of 2,196,797 total acres).  </w:t>
      </w:r>
    </w:p>
    <w:p w14:paraId="67358228" w14:textId="77777777" w:rsidR="00D10E2C" w:rsidRDefault="00D10E2C" w:rsidP="00D10E2C">
      <w:r>
        <w:t xml:space="preserve">We recognize an inherent bias in resolving the CPI to the tract level with an areal denominator. Very large tracts have diluted scores due to the large areal basis of the calculation. Very small tracts falling on high scoring areas have inflated scores. However, the bias appears to introduce minimal error for all but the very largest tracts (the ~200,000 acre Savannah River Site, SC, and ~56,000 acre Fort Gordon, GA), which are essentially protected now. The locations of the highest tract scores are consistent with the locations of highest CPI scores. </w:t>
      </w:r>
    </w:p>
    <w:p w14:paraId="0ACF2F85" w14:textId="77777777" w:rsidR="00D10E2C" w:rsidRDefault="00D10E2C" w:rsidP="00D10E2C">
      <w:pPr>
        <w:contextualSpacing/>
        <w:rPr>
          <w:szCs w:val="28"/>
        </w:rPr>
        <w:sectPr w:rsidR="00D10E2C" w:rsidSect="00595A8B">
          <w:footerReference w:type="default" r:id="rId31"/>
          <w:footerReference w:type="first" r:id="rId32"/>
          <w:pgSz w:w="12240" w:h="15840"/>
          <w:pgMar w:top="1440" w:right="1440" w:bottom="1440" w:left="1440" w:header="720" w:footer="720" w:gutter="0"/>
          <w:pgNumType w:start="0"/>
          <w:cols w:space="720"/>
          <w:titlePg/>
          <w:docGrid w:linePitch="360"/>
        </w:sectPr>
      </w:pPr>
    </w:p>
    <w:p w14:paraId="495EC5E0" w14:textId="77777777" w:rsidR="00C718F0" w:rsidRDefault="00C718F0" w:rsidP="00C718F0">
      <w:pPr>
        <w:pStyle w:val="Caption"/>
        <w:keepNext/>
        <w:jc w:val="center"/>
      </w:pPr>
    </w:p>
    <w:p w14:paraId="53DA03EE" w14:textId="77777777" w:rsidR="00C718F0" w:rsidRPr="00C718F0" w:rsidRDefault="00C718F0" w:rsidP="00C718F0">
      <w:pPr>
        <w:jc w:val="center"/>
        <w:rPr>
          <w:b/>
          <w:sz w:val="28"/>
          <w:szCs w:val="28"/>
        </w:rPr>
      </w:pPr>
      <w:r>
        <w:rPr>
          <w:b/>
          <w:sz w:val="28"/>
          <w:szCs w:val="28"/>
        </w:rPr>
        <w:t xml:space="preserve">APPENDIX B: </w:t>
      </w:r>
      <w:r w:rsidR="0091209A">
        <w:rPr>
          <w:b/>
          <w:sz w:val="28"/>
          <w:szCs w:val="28"/>
        </w:rPr>
        <w:t>Southeast GAP Land Cover Assignments</w:t>
      </w:r>
    </w:p>
    <w:p w14:paraId="6DD5AE54" w14:textId="77777777" w:rsidR="00C718F0" w:rsidRPr="00C718F0" w:rsidRDefault="00C718F0" w:rsidP="00C718F0"/>
    <w:tbl>
      <w:tblPr>
        <w:tblStyle w:val="TableGrid"/>
        <w:tblW w:w="0" w:type="auto"/>
        <w:tblLook w:val="04A0" w:firstRow="1" w:lastRow="0" w:firstColumn="1" w:lastColumn="0" w:noHBand="0" w:noVBand="1"/>
      </w:tblPr>
      <w:tblGrid>
        <w:gridCol w:w="810"/>
        <w:gridCol w:w="8868"/>
        <w:gridCol w:w="1382"/>
        <w:gridCol w:w="599"/>
        <w:gridCol w:w="599"/>
        <w:gridCol w:w="595"/>
      </w:tblGrid>
      <w:tr w:rsidR="00D10E2C" w:rsidRPr="00D10E2C" w14:paraId="5AF5A986" w14:textId="77777777" w:rsidTr="00C718F0">
        <w:trPr>
          <w:trHeight w:val="270"/>
        </w:trPr>
        <w:tc>
          <w:tcPr>
            <w:tcW w:w="810" w:type="dxa"/>
            <w:noWrap/>
            <w:hideMark/>
          </w:tcPr>
          <w:p w14:paraId="398DC9CC" w14:textId="77777777" w:rsidR="00D10E2C" w:rsidRPr="00D10E2C" w:rsidRDefault="00D10E2C">
            <w:pPr>
              <w:contextualSpacing/>
              <w:rPr>
                <w:szCs w:val="28"/>
              </w:rPr>
            </w:pPr>
            <w:r w:rsidRPr="00D10E2C">
              <w:rPr>
                <w:szCs w:val="28"/>
              </w:rPr>
              <w:t> </w:t>
            </w:r>
          </w:p>
        </w:tc>
        <w:tc>
          <w:tcPr>
            <w:tcW w:w="8868" w:type="dxa"/>
            <w:noWrap/>
            <w:hideMark/>
          </w:tcPr>
          <w:p w14:paraId="0F836590" w14:textId="77777777" w:rsidR="00D10E2C" w:rsidRPr="00D10E2C" w:rsidRDefault="00D10E2C" w:rsidP="00D10E2C">
            <w:pPr>
              <w:contextualSpacing/>
              <w:jc w:val="center"/>
              <w:rPr>
                <w:b/>
                <w:sz w:val="24"/>
                <w:szCs w:val="24"/>
              </w:rPr>
            </w:pPr>
            <w:r>
              <w:rPr>
                <w:b/>
                <w:sz w:val="24"/>
                <w:szCs w:val="24"/>
              </w:rPr>
              <w:t>Application of Southeast GAP Land Cover Assignments</w:t>
            </w:r>
          </w:p>
        </w:tc>
        <w:tc>
          <w:tcPr>
            <w:tcW w:w="1382" w:type="dxa"/>
            <w:noWrap/>
            <w:hideMark/>
          </w:tcPr>
          <w:p w14:paraId="3EDBFF9B" w14:textId="77777777" w:rsidR="00D10E2C" w:rsidRPr="00D10E2C" w:rsidRDefault="00D10E2C">
            <w:pPr>
              <w:contextualSpacing/>
              <w:rPr>
                <w:szCs w:val="28"/>
              </w:rPr>
            </w:pPr>
            <w:r w:rsidRPr="00D10E2C">
              <w:rPr>
                <w:szCs w:val="28"/>
              </w:rPr>
              <w:t> </w:t>
            </w:r>
          </w:p>
        </w:tc>
        <w:tc>
          <w:tcPr>
            <w:tcW w:w="1793" w:type="dxa"/>
            <w:gridSpan w:val="3"/>
            <w:noWrap/>
            <w:hideMark/>
          </w:tcPr>
          <w:p w14:paraId="18E9C34A" w14:textId="77777777" w:rsidR="00D10E2C" w:rsidRPr="00D10E2C" w:rsidRDefault="00D10E2C" w:rsidP="00D10E2C">
            <w:pPr>
              <w:contextualSpacing/>
              <w:rPr>
                <w:szCs w:val="28"/>
              </w:rPr>
            </w:pPr>
            <w:r w:rsidRPr="00D10E2C">
              <w:rPr>
                <w:szCs w:val="28"/>
              </w:rPr>
              <w:t>Used In?</w:t>
            </w:r>
          </w:p>
        </w:tc>
      </w:tr>
      <w:tr w:rsidR="00D10E2C" w:rsidRPr="00D10E2C" w14:paraId="7C8E8592" w14:textId="77777777" w:rsidTr="00C718F0">
        <w:trPr>
          <w:trHeight w:val="270"/>
        </w:trPr>
        <w:tc>
          <w:tcPr>
            <w:tcW w:w="810" w:type="dxa"/>
            <w:noWrap/>
            <w:hideMark/>
          </w:tcPr>
          <w:p w14:paraId="1D756A00" w14:textId="77777777" w:rsidR="00D10E2C" w:rsidRPr="00D10E2C" w:rsidRDefault="00D10E2C">
            <w:pPr>
              <w:contextualSpacing/>
              <w:rPr>
                <w:szCs w:val="28"/>
              </w:rPr>
            </w:pPr>
            <w:r w:rsidRPr="00D10E2C">
              <w:rPr>
                <w:szCs w:val="28"/>
              </w:rPr>
              <w:t>VALUE</w:t>
            </w:r>
          </w:p>
        </w:tc>
        <w:tc>
          <w:tcPr>
            <w:tcW w:w="8868" w:type="dxa"/>
            <w:noWrap/>
            <w:hideMark/>
          </w:tcPr>
          <w:p w14:paraId="3C704031" w14:textId="77777777" w:rsidR="00D10E2C" w:rsidRPr="00D10E2C" w:rsidRDefault="00D10E2C">
            <w:pPr>
              <w:contextualSpacing/>
              <w:rPr>
                <w:szCs w:val="28"/>
              </w:rPr>
            </w:pPr>
            <w:r w:rsidRPr="00D10E2C">
              <w:rPr>
                <w:szCs w:val="28"/>
              </w:rPr>
              <w:t>NAME</w:t>
            </w:r>
          </w:p>
        </w:tc>
        <w:tc>
          <w:tcPr>
            <w:tcW w:w="1382" w:type="dxa"/>
            <w:noWrap/>
            <w:hideMark/>
          </w:tcPr>
          <w:p w14:paraId="395B6880" w14:textId="77777777" w:rsidR="00D10E2C" w:rsidRPr="00D10E2C" w:rsidRDefault="00D10E2C">
            <w:pPr>
              <w:contextualSpacing/>
              <w:rPr>
                <w:szCs w:val="28"/>
              </w:rPr>
            </w:pPr>
            <w:r w:rsidRPr="00D10E2C">
              <w:rPr>
                <w:szCs w:val="28"/>
              </w:rPr>
              <w:t>CODE</w:t>
            </w:r>
          </w:p>
        </w:tc>
        <w:tc>
          <w:tcPr>
            <w:tcW w:w="599" w:type="dxa"/>
            <w:noWrap/>
            <w:hideMark/>
          </w:tcPr>
          <w:p w14:paraId="02C4C208" w14:textId="77777777" w:rsidR="00D10E2C" w:rsidRPr="00D10E2C" w:rsidRDefault="00D10E2C">
            <w:pPr>
              <w:contextualSpacing/>
              <w:rPr>
                <w:szCs w:val="28"/>
              </w:rPr>
            </w:pPr>
            <w:r w:rsidRPr="00D10E2C">
              <w:rPr>
                <w:szCs w:val="28"/>
              </w:rPr>
              <w:t>LU %</w:t>
            </w:r>
          </w:p>
        </w:tc>
        <w:tc>
          <w:tcPr>
            <w:tcW w:w="599" w:type="dxa"/>
            <w:noWrap/>
            <w:hideMark/>
          </w:tcPr>
          <w:p w14:paraId="515463FA" w14:textId="77777777" w:rsidR="00D10E2C" w:rsidRPr="00D10E2C" w:rsidRDefault="00D10E2C">
            <w:pPr>
              <w:contextualSpacing/>
              <w:rPr>
                <w:szCs w:val="28"/>
              </w:rPr>
            </w:pPr>
            <w:r w:rsidRPr="00D10E2C">
              <w:rPr>
                <w:szCs w:val="28"/>
              </w:rPr>
              <w:t>Nat. LC</w:t>
            </w:r>
          </w:p>
        </w:tc>
        <w:tc>
          <w:tcPr>
            <w:tcW w:w="595" w:type="dxa"/>
            <w:noWrap/>
            <w:hideMark/>
          </w:tcPr>
          <w:p w14:paraId="2D8C5B12" w14:textId="77777777" w:rsidR="00D10E2C" w:rsidRPr="00D10E2C" w:rsidRDefault="00D10E2C">
            <w:pPr>
              <w:contextualSpacing/>
              <w:rPr>
                <w:szCs w:val="28"/>
              </w:rPr>
            </w:pPr>
            <w:r w:rsidRPr="00D10E2C">
              <w:rPr>
                <w:szCs w:val="28"/>
              </w:rPr>
              <w:t>Wet</w:t>
            </w:r>
          </w:p>
        </w:tc>
      </w:tr>
      <w:tr w:rsidR="00D10E2C" w:rsidRPr="00D10E2C" w14:paraId="372EBBE5" w14:textId="77777777" w:rsidTr="00C718F0">
        <w:trPr>
          <w:trHeight w:val="255"/>
        </w:trPr>
        <w:tc>
          <w:tcPr>
            <w:tcW w:w="810" w:type="dxa"/>
            <w:noWrap/>
            <w:hideMark/>
          </w:tcPr>
          <w:p w14:paraId="02A72F8C" w14:textId="77777777" w:rsidR="00D10E2C" w:rsidRPr="00D10E2C" w:rsidRDefault="00D10E2C" w:rsidP="00D10E2C">
            <w:pPr>
              <w:contextualSpacing/>
              <w:rPr>
                <w:szCs w:val="28"/>
              </w:rPr>
            </w:pPr>
            <w:r w:rsidRPr="00D10E2C">
              <w:rPr>
                <w:szCs w:val="28"/>
              </w:rPr>
              <w:t>1</w:t>
            </w:r>
          </w:p>
        </w:tc>
        <w:tc>
          <w:tcPr>
            <w:tcW w:w="8868" w:type="dxa"/>
            <w:noWrap/>
            <w:hideMark/>
          </w:tcPr>
          <w:p w14:paraId="62D7CAED" w14:textId="77777777" w:rsidR="00D10E2C" w:rsidRPr="00D10E2C" w:rsidRDefault="00D10E2C">
            <w:pPr>
              <w:contextualSpacing/>
              <w:rPr>
                <w:szCs w:val="28"/>
              </w:rPr>
            </w:pPr>
            <w:r w:rsidRPr="00D10E2C">
              <w:rPr>
                <w:szCs w:val="28"/>
              </w:rPr>
              <w:t>Open Water (Fresh)</w:t>
            </w:r>
          </w:p>
        </w:tc>
        <w:tc>
          <w:tcPr>
            <w:tcW w:w="1382" w:type="dxa"/>
            <w:noWrap/>
            <w:hideMark/>
          </w:tcPr>
          <w:p w14:paraId="0B90C15E" w14:textId="77777777" w:rsidR="00D10E2C" w:rsidRPr="00D10E2C" w:rsidRDefault="00D10E2C">
            <w:pPr>
              <w:contextualSpacing/>
              <w:rPr>
                <w:szCs w:val="28"/>
              </w:rPr>
            </w:pPr>
            <w:r w:rsidRPr="00D10E2C">
              <w:rPr>
                <w:szCs w:val="28"/>
              </w:rPr>
              <w:t>SEGAP111</w:t>
            </w:r>
          </w:p>
        </w:tc>
        <w:tc>
          <w:tcPr>
            <w:tcW w:w="599" w:type="dxa"/>
            <w:noWrap/>
            <w:hideMark/>
          </w:tcPr>
          <w:p w14:paraId="4B56E068" w14:textId="77777777" w:rsidR="00D10E2C" w:rsidRPr="00D10E2C" w:rsidRDefault="00D10E2C">
            <w:pPr>
              <w:contextualSpacing/>
              <w:rPr>
                <w:szCs w:val="28"/>
              </w:rPr>
            </w:pPr>
            <w:r w:rsidRPr="00D10E2C">
              <w:rPr>
                <w:szCs w:val="28"/>
              </w:rPr>
              <w:t>Yes</w:t>
            </w:r>
          </w:p>
        </w:tc>
        <w:tc>
          <w:tcPr>
            <w:tcW w:w="599" w:type="dxa"/>
            <w:noWrap/>
            <w:hideMark/>
          </w:tcPr>
          <w:p w14:paraId="5EEBC488" w14:textId="77777777" w:rsidR="00D10E2C" w:rsidRPr="00D10E2C" w:rsidRDefault="00D10E2C">
            <w:pPr>
              <w:contextualSpacing/>
              <w:rPr>
                <w:szCs w:val="28"/>
              </w:rPr>
            </w:pPr>
            <w:r w:rsidRPr="00D10E2C">
              <w:rPr>
                <w:szCs w:val="28"/>
              </w:rPr>
              <w:t>No</w:t>
            </w:r>
          </w:p>
        </w:tc>
        <w:tc>
          <w:tcPr>
            <w:tcW w:w="595" w:type="dxa"/>
            <w:noWrap/>
            <w:hideMark/>
          </w:tcPr>
          <w:p w14:paraId="15DF6B94" w14:textId="77777777" w:rsidR="00D10E2C" w:rsidRPr="00D10E2C" w:rsidRDefault="00D10E2C">
            <w:pPr>
              <w:contextualSpacing/>
              <w:rPr>
                <w:szCs w:val="28"/>
              </w:rPr>
            </w:pPr>
            <w:r w:rsidRPr="00D10E2C">
              <w:rPr>
                <w:szCs w:val="28"/>
              </w:rPr>
              <w:t>Yes</w:t>
            </w:r>
          </w:p>
        </w:tc>
      </w:tr>
      <w:tr w:rsidR="00D10E2C" w:rsidRPr="00D10E2C" w14:paraId="598BE6F3" w14:textId="77777777" w:rsidTr="00C718F0">
        <w:trPr>
          <w:trHeight w:val="255"/>
        </w:trPr>
        <w:tc>
          <w:tcPr>
            <w:tcW w:w="810" w:type="dxa"/>
            <w:noWrap/>
            <w:hideMark/>
          </w:tcPr>
          <w:p w14:paraId="16EB23B3" w14:textId="77777777" w:rsidR="00D10E2C" w:rsidRPr="00D10E2C" w:rsidRDefault="00D10E2C" w:rsidP="00D10E2C">
            <w:pPr>
              <w:contextualSpacing/>
              <w:rPr>
                <w:szCs w:val="28"/>
              </w:rPr>
            </w:pPr>
            <w:r w:rsidRPr="00D10E2C">
              <w:rPr>
                <w:szCs w:val="28"/>
              </w:rPr>
              <w:t>2</w:t>
            </w:r>
          </w:p>
        </w:tc>
        <w:tc>
          <w:tcPr>
            <w:tcW w:w="8868" w:type="dxa"/>
            <w:noWrap/>
            <w:hideMark/>
          </w:tcPr>
          <w:p w14:paraId="55C545E5" w14:textId="77777777" w:rsidR="00D10E2C" w:rsidRPr="00D10E2C" w:rsidRDefault="00D10E2C">
            <w:pPr>
              <w:contextualSpacing/>
              <w:rPr>
                <w:szCs w:val="28"/>
              </w:rPr>
            </w:pPr>
            <w:r w:rsidRPr="00D10E2C">
              <w:rPr>
                <w:szCs w:val="28"/>
              </w:rPr>
              <w:t>Open Water (Brackish/Salt)</w:t>
            </w:r>
          </w:p>
        </w:tc>
        <w:tc>
          <w:tcPr>
            <w:tcW w:w="1382" w:type="dxa"/>
            <w:noWrap/>
            <w:hideMark/>
          </w:tcPr>
          <w:p w14:paraId="0C17410E" w14:textId="77777777" w:rsidR="00D10E2C" w:rsidRPr="00D10E2C" w:rsidRDefault="00D10E2C">
            <w:pPr>
              <w:contextualSpacing/>
              <w:rPr>
                <w:szCs w:val="28"/>
              </w:rPr>
            </w:pPr>
            <w:r w:rsidRPr="00D10E2C">
              <w:rPr>
                <w:szCs w:val="28"/>
              </w:rPr>
              <w:t>SEGAP112</w:t>
            </w:r>
          </w:p>
        </w:tc>
        <w:tc>
          <w:tcPr>
            <w:tcW w:w="599" w:type="dxa"/>
            <w:noWrap/>
            <w:hideMark/>
          </w:tcPr>
          <w:p w14:paraId="732767E9" w14:textId="77777777" w:rsidR="00D10E2C" w:rsidRPr="00D10E2C" w:rsidRDefault="00D10E2C">
            <w:pPr>
              <w:contextualSpacing/>
              <w:rPr>
                <w:szCs w:val="28"/>
              </w:rPr>
            </w:pPr>
            <w:r w:rsidRPr="00D10E2C">
              <w:rPr>
                <w:szCs w:val="28"/>
              </w:rPr>
              <w:t>Yes</w:t>
            </w:r>
          </w:p>
        </w:tc>
        <w:tc>
          <w:tcPr>
            <w:tcW w:w="599" w:type="dxa"/>
            <w:noWrap/>
            <w:hideMark/>
          </w:tcPr>
          <w:p w14:paraId="49CA4DD4" w14:textId="77777777" w:rsidR="00D10E2C" w:rsidRPr="00D10E2C" w:rsidRDefault="00D10E2C">
            <w:pPr>
              <w:contextualSpacing/>
              <w:rPr>
                <w:szCs w:val="28"/>
              </w:rPr>
            </w:pPr>
            <w:r w:rsidRPr="00D10E2C">
              <w:rPr>
                <w:szCs w:val="28"/>
              </w:rPr>
              <w:t>No</w:t>
            </w:r>
          </w:p>
        </w:tc>
        <w:tc>
          <w:tcPr>
            <w:tcW w:w="595" w:type="dxa"/>
            <w:noWrap/>
            <w:hideMark/>
          </w:tcPr>
          <w:p w14:paraId="7118A557" w14:textId="77777777" w:rsidR="00D10E2C" w:rsidRPr="00D10E2C" w:rsidRDefault="00D10E2C">
            <w:pPr>
              <w:contextualSpacing/>
              <w:rPr>
                <w:szCs w:val="28"/>
              </w:rPr>
            </w:pPr>
            <w:r w:rsidRPr="00D10E2C">
              <w:rPr>
                <w:szCs w:val="28"/>
              </w:rPr>
              <w:t>No</w:t>
            </w:r>
          </w:p>
        </w:tc>
      </w:tr>
      <w:tr w:rsidR="00D10E2C" w:rsidRPr="00D10E2C" w14:paraId="1E566A59" w14:textId="77777777" w:rsidTr="00C718F0">
        <w:trPr>
          <w:trHeight w:val="255"/>
        </w:trPr>
        <w:tc>
          <w:tcPr>
            <w:tcW w:w="810" w:type="dxa"/>
            <w:noWrap/>
            <w:hideMark/>
          </w:tcPr>
          <w:p w14:paraId="6727EB4A" w14:textId="77777777" w:rsidR="00D10E2C" w:rsidRPr="00D10E2C" w:rsidRDefault="00D10E2C" w:rsidP="00D10E2C">
            <w:pPr>
              <w:contextualSpacing/>
              <w:rPr>
                <w:szCs w:val="28"/>
              </w:rPr>
            </w:pPr>
            <w:r w:rsidRPr="00D10E2C">
              <w:rPr>
                <w:szCs w:val="28"/>
              </w:rPr>
              <w:t>4</w:t>
            </w:r>
          </w:p>
        </w:tc>
        <w:tc>
          <w:tcPr>
            <w:tcW w:w="8868" w:type="dxa"/>
            <w:noWrap/>
            <w:hideMark/>
          </w:tcPr>
          <w:p w14:paraId="017A6F1F" w14:textId="77777777" w:rsidR="00D10E2C" w:rsidRPr="00D10E2C" w:rsidRDefault="00D10E2C">
            <w:pPr>
              <w:contextualSpacing/>
              <w:rPr>
                <w:szCs w:val="28"/>
              </w:rPr>
            </w:pPr>
            <w:r w:rsidRPr="00D10E2C">
              <w:rPr>
                <w:szCs w:val="28"/>
              </w:rPr>
              <w:t>Developed Open Space</w:t>
            </w:r>
          </w:p>
        </w:tc>
        <w:tc>
          <w:tcPr>
            <w:tcW w:w="1382" w:type="dxa"/>
            <w:noWrap/>
            <w:hideMark/>
          </w:tcPr>
          <w:p w14:paraId="5105A7B1" w14:textId="77777777" w:rsidR="00D10E2C" w:rsidRPr="00D10E2C" w:rsidRDefault="00D10E2C">
            <w:pPr>
              <w:contextualSpacing/>
              <w:rPr>
                <w:szCs w:val="28"/>
              </w:rPr>
            </w:pPr>
            <w:r w:rsidRPr="00D10E2C">
              <w:rPr>
                <w:szCs w:val="28"/>
              </w:rPr>
              <w:t>SEGAP211</w:t>
            </w:r>
          </w:p>
        </w:tc>
        <w:tc>
          <w:tcPr>
            <w:tcW w:w="599" w:type="dxa"/>
            <w:noWrap/>
            <w:hideMark/>
          </w:tcPr>
          <w:p w14:paraId="60FF0A51" w14:textId="77777777" w:rsidR="00D10E2C" w:rsidRPr="00D10E2C" w:rsidRDefault="00D10E2C">
            <w:pPr>
              <w:contextualSpacing/>
              <w:rPr>
                <w:szCs w:val="28"/>
              </w:rPr>
            </w:pPr>
            <w:r w:rsidRPr="00D10E2C">
              <w:rPr>
                <w:szCs w:val="28"/>
              </w:rPr>
              <w:t>Yes</w:t>
            </w:r>
          </w:p>
        </w:tc>
        <w:tc>
          <w:tcPr>
            <w:tcW w:w="599" w:type="dxa"/>
            <w:noWrap/>
            <w:hideMark/>
          </w:tcPr>
          <w:p w14:paraId="333BA2A3" w14:textId="77777777" w:rsidR="00D10E2C" w:rsidRPr="00D10E2C" w:rsidRDefault="00D10E2C">
            <w:pPr>
              <w:contextualSpacing/>
              <w:rPr>
                <w:szCs w:val="28"/>
              </w:rPr>
            </w:pPr>
            <w:r w:rsidRPr="00D10E2C">
              <w:rPr>
                <w:szCs w:val="28"/>
              </w:rPr>
              <w:t>No</w:t>
            </w:r>
          </w:p>
        </w:tc>
        <w:tc>
          <w:tcPr>
            <w:tcW w:w="595" w:type="dxa"/>
            <w:noWrap/>
            <w:hideMark/>
          </w:tcPr>
          <w:p w14:paraId="11DB1F8F" w14:textId="77777777" w:rsidR="00D10E2C" w:rsidRPr="00D10E2C" w:rsidRDefault="00D10E2C">
            <w:pPr>
              <w:contextualSpacing/>
              <w:rPr>
                <w:szCs w:val="28"/>
              </w:rPr>
            </w:pPr>
            <w:r w:rsidRPr="00D10E2C">
              <w:rPr>
                <w:szCs w:val="28"/>
              </w:rPr>
              <w:t>No</w:t>
            </w:r>
          </w:p>
        </w:tc>
      </w:tr>
      <w:tr w:rsidR="00D10E2C" w:rsidRPr="00D10E2C" w14:paraId="555A6A45" w14:textId="77777777" w:rsidTr="00C718F0">
        <w:trPr>
          <w:trHeight w:val="255"/>
        </w:trPr>
        <w:tc>
          <w:tcPr>
            <w:tcW w:w="810" w:type="dxa"/>
            <w:noWrap/>
            <w:hideMark/>
          </w:tcPr>
          <w:p w14:paraId="743A910D" w14:textId="77777777" w:rsidR="00D10E2C" w:rsidRPr="00D10E2C" w:rsidRDefault="00D10E2C" w:rsidP="00D10E2C">
            <w:pPr>
              <w:contextualSpacing/>
              <w:rPr>
                <w:szCs w:val="28"/>
              </w:rPr>
            </w:pPr>
            <w:r w:rsidRPr="00D10E2C">
              <w:rPr>
                <w:szCs w:val="28"/>
              </w:rPr>
              <w:t>5</w:t>
            </w:r>
          </w:p>
        </w:tc>
        <w:tc>
          <w:tcPr>
            <w:tcW w:w="8868" w:type="dxa"/>
            <w:noWrap/>
            <w:hideMark/>
          </w:tcPr>
          <w:p w14:paraId="05DB8CD2" w14:textId="77777777" w:rsidR="00D10E2C" w:rsidRPr="00D10E2C" w:rsidRDefault="00D10E2C">
            <w:pPr>
              <w:contextualSpacing/>
              <w:rPr>
                <w:szCs w:val="28"/>
              </w:rPr>
            </w:pPr>
            <w:r w:rsidRPr="00D10E2C">
              <w:rPr>
                <w:szCs w:val="28"/>
              </w:rPr>
              <w:t>Low Intensity Developed</w:t>
            </w:r>
          </w:p>
        </w:tc>
        <w:tc>
          <w:tcPr>
            <w:tcW w:w="1382" w:type="dxa"/>
            <w:noWrap/>
            <w:hideMark/>
          </w:tcPr>
          <w:p w14:paraId="52B619BF" w14:textId="77777777" w:rsidR="00D10E2C" w:rsidRPr="00D10E2C" w:rsidRDefault="00D10E2C">
            <w:pPr>
              <w:contextualSpacing/>
              <w:rPr>
                <w:szCs w:val="28"/>
              </w:rPr>
            </w:pPr>
            <w:r w:rsidRPr="00D10E2C">
              <w:rPr>
                <w:szCs w:val="28"/>
              </w:rPr>
              <w:t>SEGAP220</w:t>
            </w:r>
          </w:p>
        </w:tc>
        <w:tc>
          <w:tcPr>
            <w:tcW w:w="599" w:type="dxa"/>
            <w:noWrap/>
            <w:hideMark/>
          </w:tcPr>
          <w:p w14:paraId="2F069CD7" w14:textId="77777777" w:rsidR="00D10E2C" w:rsidRPr="00D10E2C" w:rsidRDefault="00D10E2C">
            <w:pPr>
              <w:contextualSpacing/>
              <w:rPr>
                <w:szCs w:val="28"/>
              </w:rPr>
            </w:pPr>
            <w:r w:rsidRPr="00D10E2C">
              <w:rPr>
                <w:szCs w:val="28"/>
              </w:rPr>
              <w:t>Yes</w:t>
            </w:r>
          </w:p>
        </w:tc>
        <w:tc>
          <w:tcPr>
            <w:tcW w:w="599" w:type="dxa"/>
            <w:noWrap/>
            <w:hideMark/>
          </w:tcPr>
          <w:p w14:paraId="2BBB9F86" w14:textId="77777777" w:rsidR="00D10E2C" w:rsidRPr="00D10E2C" w:rsidRDefault="00D10E2C">
            <w:pPr>
              <w:contextualSpacing/>
              <w:rPr>
                <w:szCs w:val="28"/>
              </w:rPr>
            </w:pPr>
            <w:r w:rsidRPr="00D10E2C">
              <w:rPr>
                <w:szCs w:val="28"/>
              </w:rPr>
              <w:t>No</w:t>
            </w:r>
          </w:p>
        </w:tc>
        <w:tc>
          <w:tcPr>
            <w:tcW w:w="595" w:type="dxa"/>
            <w:noWrap/>
            <w:hideMark/>
          </w:tcPr>
          <w:p w14:paraId="57E3B317" w14:textId="77777777" w:rsidR="00D10E2C" w:rsidRPr="00D10E2C" w:rsidRDefault="00D10E2C">
            <w:pPr>
              <w:contextualSpacing/>
              <w:rPr>
                <w:szCs w:val="28"/>
              </w:rPr>
            </w:pPr>
            <w:r w:rsidRPr="00D10E2C">
              <w:rPr>
                <w:szCs w:val="28"/>
              </w:rPr>
              <w:t>No</w:t>
            </w:r>
          </w:p>
        </w:tc>
      </w:tr>
      <w:tr w:rsidR="00D10E2C" w:rsidRPr="00D10E2C" w14:paraId="1227E4B8" w14:textId="77777777" w:rsidTr="00C718F0">
        <w:trPr>
          <w:trHeight w:val="255"/>
        </w:trPr>
        <w:tc>
          <w:tcPr>
            <w:tcW w:w="810" w:type="dxa"/>
            <w:noWrap/>
            <w:hideMark/>
          </w:tcPr>
          <w:p w14:paraId="08ABCF02" w14:textId="77777777" w:rsidR="00D10E2C" w:rsidRPr="00D10E2C" w:rsidRDefault="00D10E2C" w:rsidP="00D10E2C">
            <w:pPr>
              <w:contextualSpacing/>
              <w:rPr>
                <w:szCs w:val="28"/>
              </w:rPr>
            </w:pPr>
            <w:r w:rsidRPr="00D10E2C">
              <w:rPr>
                <w:szCs w:val="28"/>
              </w:rPr>
              <w:t>6</w:t>
            </w:r>
          </w:p>
        </w:tc>
        <w:tc>
          <w:tcPr>
            <w:tcW w:w="8868" w:type="dxa"/>
            <w:noWrap/>
            <w:hideMark/>
          </w:tcPr>
          <w:p w14:paraId="42312F75" w14:textId="77777777" w:rsidR="00D10E2C" w:rsidRPr="00D10E2C" w:rsidRDefault="00D10E2C">
            <w:pPr>
              <w:contextualSpacing/>
              <w:rPr>
                <w:szCs w:val="28"/>
              </w:rPr>
            </w:pPr>
            <w:r w:rsidRPr="00D10E2C">
              <w:rPr>
                <w:szCs w:val="28"/>
              </w:rPr>
              <w:t>Medium Intensity Developed</w:t>
            </w:r>
          </w:p>
        </w:tc>
        <w:tc>
          <w:tcPr>
            <w:tcW w:w="1382" w:type="dxa"/>
            <w:noWrap/>
            <w:hideMark/>
          </w:tcPr>
          <w:p w14:paraId="73F66A07" w14:textId="77777777" w:rsidR="00D10E2C" w:rsidRPr="00D10E2C" w:rsidRDefault="00D10E2C">
            <w:pPr>
              <w:contextualSpacing/>
              <w:rPr>
                <w:szCs w:val="28"/>
              </w:rPr>
            </w:pPr>
            <w:r w:rsidRPr="00D10E2C">
              <w:rPr>
                <w:szCs w:val="28"/>
              </w:rPr>
              <w:t>SEGAP230</w:t>
            </w:r>
          </w:p>
        </w:tc>
        <w:tc>
          <w:tcPr>
            <w:tcW w:w="599" w:type="dxa"/>
            <w:noWrap/>
            <w:hideMark/>
          </w:tcPr>
          <w:p w14:paraId="4F4E762B" w14:textId="77777777" w:rsidR="00D10E2C" w:rsidRPr="00D10E2C" w:rsidRDefault="00D10E2C">
            <w:pPr>
              <w:contextualSpacing/>
              <w:rPr>
                <w:szCs w:val="28"/>
              </w:rPr>
            </w:pPr>
            <w:r w:rsidRPr="00D10E2C">
              <w:rPr>
                <w:szCs w:val="28"/>
              </w:rPr>
              <w:t>Yes</w:t>
            </w:r>
          </w:p>
        </w:tc>
        <w:tc>
          <w:tcPr>
            <w:tcW w:w="599" w:type="dxa"/>
            <w:noWrap/>
            <w:hideMark/>
          </w:tcPr>
          <w:p w14:paraId="1018318E" w14:textId="77777777" w:rsidR="00D10E2C" w:rsidRPr="00D10E2C" w:rsidRDefault="00D10E2C">
            <w:pPr>
              <w:contextualSpacing/>
              <w:rPr>
                <w:szCs w:val="28"/>
              </w:rPr>
            </w:pPr>
            <w:r w:rsidRPr="00D10E2C">
              <w:rPr>
                <w:szCs w:val="28"/>
              </w:rPr>
              <w:t>No</w:t>
            </w:r>
          </w:p>
        </w:tc>
        <w:tc>
          <w:tcPr>
            <w:tcW w:w="595" w:type="dxa"/>
            <w:noWrap/>
            <w:hideMark/>
          </w:tcPr>
          <w:p w14:paraId="0B31D793" w14:textId="77777777" w:rsidR="00D10E2C" w:rsidRPr="00D10E2C" w:rsidRDefault="00D10E2C">
            <w:pPr>
              <w:contextualSpacing/>
              <w:rPr>
                <w:szCs w:val="28"/>
              </w:rPr>
            </w:pPr>
            <w:r w:rsidRPr="00D10E2C">
              <w:rPr>
                <w:szCs w:val="28"/>
              </w:rPr>
              <w:t>No</w:t>
            </w:r>
          </w:p>
        </w:tc>
      </w:tr>
      <w:tr w:rsidR="00D10E2C" w:rsidRPr="00D10E2C" w14:paraId="29D4E6B7" w14:textId="77777777" w:rsidTr="00C718F0">
        <w:trPr>
          <w:trHeight w:val="255"/>
        </w:trPr>
        <w:tc>
          <w:tcPr>
            <w:tcW w:w="810" w:type="dxa"/>
            <w:noWrap/>
            <w:hideMark/>
          </w:tcPr>
          <w:p w14:paraId="1F7E10CE" w14:textId="77777777" w:rsidR="00D10E2C" w:rsidRPr="00D10E2C" w:rsidRDefault="00D10E2C" w:rsidP="00D10E2C">
            <w:pPr>
              <w:contextualSpacing/>
              <w:rPr>
                <w:szCs w:val="28"/>
              </w:rPr>
            </w:pPr>
            <w:r w:rsidRPr="00D10E2C">
              <w:rPr>
                <w:szCs w:val="28"/>
              </w:rPr>
              <w:t>7</w:t>
            </w:r>
          </w:p>
        </w:tc>
        <w:tc>
          <w:tcPr>
            <w:tcW w:w="8868" w:type="dxa"/>
            <w:noWrap/>
            <w:hideMark/>
          </w:tcPr>
          <w:p w14:paraId="42577DE3" w14:textId="77777777" w:rsidR="00D10E2C" w:rsidRPr="00D10E2C" w:rsidRDefault="00D10E2C">
            <w:pPr>
              <w:contextualSpacing/>
              <w:rPr>
                <w:szCs w:val="28"/>
              </w:rPr>
            </w:pPr>
            <w:r w:rsidRPr="00D10E2C">
              <w:rPr>
                <w:szCs w:val="28"/>
              </w:rPr>
              <w:t>High Intensity Developed</w:t>
            </w:r>
          </w:p>
        </w:tc>
        <w:tc>
          <w:tcPr>
            <w:tcW w:w="1382" w:type="dxa"/>
            <w:noWrap/>
            <w:hideMark/>
          </w:tcPr>
          <w:p w14:paraId="31853925" w14:textId="77777777" w:rsidR="00D10E2C" w:rsidRPr="00D10E2C" w:rsidRDefault="00D10E2C">
            <w:pPr>
              <w:contextualSpacing/>
              <w:rPr>
                <w:szCs w:val="28"/>
              </w:rPr>
            </w:pPr>
            <w:r w:rsidRPr="00D10E2C">
              <w:rPr>
                <w:szCs w:val="28"/>
              </w:rPr>
              <w:t>SEGAP240</w:t>
            </w:r>
          </w:p>
        </w:tc>
        <w:tc>
          <w:tcPr>
            <w:tcW w:w="599" w:type="dxa"/>
            <w:noWrap/>
            <w:hideMark/>
          </w:tcPr>
          <w:p w14:paraId="5EEE0573" w14:textId="77777777" w:rsidR="00D10E2C" w:rsidRPr="00D10E2C" w:rsidRDefault="00D10E2C">
            <w:pPr>
              <w:contextualSpacing/>
              <w:rPr>
                <w:szCs w:val="28"/>
              </w:rPr>
            </w:pPr>
            <w:r w:rsidRPr="00D10E2C">
              <w:rPr>
                <w:szCs w:val="28"/>
              </w:rPr>
              <w:t>Yes</w:t>
            </w:r>
          </w:p>
        </w:tc>
        <w:tc>
          <w:tcPr>
            <w:tcW w:w="599" w:type="dxa"/>
            <w:noWrap/>
            <w:hideMark/>
          </w:tcPr>
          <w:p w14:paraId="6C53F1C7" w14:textId="77777777" w:rsidR="00D10E2C" w:rsidRPr="00D10E2C" w:rsidRDefault="00D10E2C">
            <w:pPr>
              <w:contextualSpacing/>
              <w:rPr>
                <w:szCs w:val="28"/>
              </w:rPr>
            </w:pPr>
            <w:r w:rsidRPr="00D10E2C">
              <w:rPr>
                <w:szCs w:val="28"/>
              </w:rPr>
              <w:t>No</w:t>
            </w:r>
          </w:p>
        </w:tc>
        <w:tc>
          <w:tcPr>
            <w:tcW w:w="595" w:type="dxa"/>
            <w:noWrap/>
            <w:hideMark/>
          </w:tcPr>
          <w:p w14:paraId="6B6F59CC" w14:textId="77777777" w:rsidR="00D10E2C" w:rsidRPr="00D10E2C" w:rsidRDefault="00D10E2C">
            <w:pPr>
              <w:contextualSpacing/>
              <w:rPr>
                <w:szCs w:val="28"/>
              </w:rPr>
            </w:pPr>
            <w:r w:rsidRPr="00D10E2C">
              <w:rPr>
                <w:szCs w:val="28"/>
              </w:rPr>
              <w:t>No</w:t>
            </w:r>
          </w:p>
        </w:tc>
      </w:tr>
      <w:tr w:rsidR="00D10E2C" w:rsidRPr="00D10E2C" w14:paraId="16602FBE" w14:textId="77777777" w:rsidTr="00C718F0">
        <w:trPr>
          <w:trHeight w:val="255"/>
        </w:trPr>
        <w:tc>
          <w:tcPr>
            <w:tcW w:w="810" w:type="dxa"/>
            <w:noWrap/>
            <w:hideMark/>
          </w:tcPr>
          <w:p w14:paraId="67A3BAD7" w14:textId="77777777" w:rsidR="00D10E2C" w:rsidRPr="00D10E2C" w:rsidRDefault="00D10E2C" w:rsidP="00D10E2C">
            <w:pPr>
              <w:contextualSpacing/>
              <w:rPr>
                <w:szCs w:val="28"/>
              </w:rPr>
            </w:pPr>
            <w:r w:rsidRPr="00D10E2C">
              <w:rPr>
                <w:szCs w:val="28"/>
              </w:rPr>
              <w:t>16</w:t>
            </w:r>
          </w:p>
        </w:tc>
        <w:tc>
          <w:tcPr>
            <w:tcW w:w="8868" w:type="dxa"/>
            <w:noWrap/>
            <w:hideMark/>
          </w:tcPr>
          <w:p w14:paraId="0F43CB6F" w14:textId="77777777" w:rsidR="00D10E2C" w:rsidRPr="00D10E2C" w:rsidRDefault="00D10E2C">
            <w:pPr>
              <w:contextualSpacing/>
              <w:rPr>
                <w:szCs w:val="28"/>
              </w:rPr>
            </w:pPr>
            <w:r w:rsidRPr="00D10E2C">
              <w:rPr>
                <w:szCs w:val="28"/>
              </w:rPr>
              <w:t>Bare Sand</w:t>
            </w:r>
          </w:p>
        </w:tc>
        <w:tc>
          <w:tcPr>
            <w:tcW w:w="1382" w:type="dxa"/>
            <w:noWrap/>
            <w:hideMark/>
          </w:tcPr>
          <w:p w14:paraId="36E0286F" w14:textId="77777777" w:rsidR="00D10E2C" w:rsidRPr="00D10E2C" w:rsidRDefault="00D10E2C">
            <w:pPr>
              <w:contextualSpacing/>
              <w:rPr>
                <w:szCs w:val="28"/>
              </w:rPr>
            </w:pPr>
            <w:r w:rsidRPr="00D10E2C">
              <w:rPr>
                <w:szCs w:val="28"/>
              </w:rPr>
              <w:t>SEGAP311</w:t>
            </w:r>
          </w:p>
        </w:tc>
        <w:tc>
          <w:tcPr>
            <w:tcW w:w="599" w:type="dxa"/>
            <w:noWrap/>
            <w:hideMark/>
          </w:tcPr>
          <w:p w14:paraId="507BEC43" w14:textId="77777777" w:rsidR="00D10E2C" w:rsidRPr="00D10E2C" w:rsidRDefault="00D10E2C">
            <w:pPr>
              <w:contextualSpacing/>
              <w:rPr>
                <w:szCs w:val="28"/>
              </w:rPr>
            </w:pPr>
            <w:r w:rsidRPr="00D10E2C">
              <w:rPr>
                <w:szCs w:val="28"/>
              </w:rPr>
              <w:t>Yes</w:t>
            </w:r>
          </w:p>
        </w:tc>
        <w:tc>
          <w:tcPr>
            <w:tcW w:w="599" w:type="dxa"/>
            <w:noWrap/>
            <w:hideMark/>
          </w:tcPr>
          <w:p w14:paraId="3D239A2F" w14:textId="77777777" w:rsidR="00D10E2C" w:rsidRPr="00D10E2C" w:rsidRDefault="00D10E2C">
            <w:pPr>
              <w:contextualSpacing/>
              <w:rPr>
                <w:szCs w:val="28"/>
              </w:rPr>
            </w:pPr>
            <w:r w:rsidRPr="00D10E2C">
              <w:rPr>
                <w:szCs w:val="28"/>
              </w:rPr>
              <w:t>No</w:t>
            </w:r>
          </w:p>
        </w:tc>
        <w:tc>
          <w:tcPr>
            <w:tcW w:w="595" w:type="dxa"/>
            <w:noWrap/>
            <w:hideMark/>
          </w:tcPr>
          <w:p w14:paraId="19DEE0BB" w14:textId="77777777" w:rsidR="00D10E2C" w:rsidRPr="00D10E2C" w:rsidRDefault="00D10E2C">
            <w:pPr>
              <w:contextualSpacing/>
              <w:rPr>
                <w:szCs w:val="28"/>
              </w:rPr>
            </w:pPr>
            <w:r w:rsidRPr="00D10E2C">
              <w:rPr>
                <w:szCs w:val="28"/>
              </w:rPr>
              <w:t>No</w:t>
            </w:r>
          </w:p>
        </w:tc>
      </w:tr>
      <w:tr w:rsidR="00D10E2C" w:rsidRPr="00D10E2C" w14:paraId="31F0033A" w14:textId="77777777" w:rsidTr="00C718F0">
        <w:trPr>
          <w:trHeight w:val="255"/>
        </w:trPr>
        <w:tc>
          <w:tcPr>
            <w:tcW w:w="810" w:type="dxa"/>
            <w:noWrap/>
            <w:hideMark/>
          </w:tcPr>
          <w:p w14:paraId="03143C48" w14:textId="77777777" w:rsidR="00D10E2C" w:rsidRPr="00D10E2C" w:rsidRDefault="00D10E2C" w:rsidP="00D10E2C">
            <w:pPr>
              <w:contextualSpacing/>
              <w:rPr>
                <w:szCs w:val="28"/>
              </w:rPr>
            </w:pPr>
            <w:r w:rsidRPr="00D10E2C">
              <w:rPr>
                <w:szCs w:val="28"/>
              </w:rPr>
              <w:t>17</w:t>
            </w:r>
          </w:p>
        </w:tc>
        <w:tc>
          <w:tcPr>
            <w:tcW w:w="8868" w:type="dxa"/>
            <w:noWrap/>
            <w:hideMark/>
          </w:tcPr>
          <w:p w14:paraId="3A5948BC" w14:textId="77777777" w:rsidR="00D10E2C" w:rsidRPr="00D10E2C" w:rsidRDefault="00D10E2C">
            <w:pPr>
              <w:contextualSpacing/>
              <w:rPr>
                <w:szCs w:val="28"/>
              </w:rPr>
            </w:pPr>
            <w:r w:rsidRPr="00D10E2C">
              <w:rPr>
                <w:szCs w:val="28"/>
              </w:rPr>
              <w:t>Bare Soil</w:t>
            </w:r>
          </w:p>
        </w:tc>
        <w:tc>
          <w:tcPr>
            <w:tcW w:w="1382" w:type="dxa"/>
            <w:noWrap/>
            <w:hideMark/>
          </w:tcPr>
          <w:p w14:paraId="0E481F15" w14:textId="77777777" w:rsidR="00D10E2C" w:rsidRPr="00D10E2C" w:rsidRDefault="00D10E2C">
            <w:pPr>
              <w:contextualSpacing/>
              <w:rPr>
                <w:szCs w:val="28"/>
              </w:rPr>
            </w:pPr>
            <w:r w:rsidRPr="00D10E2C">
              <w:rPr>
                <w:szCs w:val="28"/>
              </w:rPr>
              <w:t>SEGAP312</w:t>
            </w:r>
          </w:p>
        </w:tc>
        <w:tc>
          <w:tcPr>
            <w:tcW w:w="599" w:type="dxa"/>
            <w:noWrap/>
            <w:hideMark/>
          </w:tcPr>
          <w:p w14:paraId="7FDD1761" w14:textId="77777777" w:rsidR="00D10E2C" w:rsidRPr="00D10E2C" w:rsidRDefault="00D10E2C">
            <w:pPr>
              <w:contextualSpacing/>
              <w:rPr>
                <w:szCs w:val="28"/>
              </w:rPr>
            </w:pPr>
            <w:r w:rsidRPr="00D10E2C">
              <w:rPr>
                <w:szCs w:val="28"/>
              </w:rPr>
              <w:t>Yes</w:t>
            </w:r>
          </w:p>
        </w:tc>
        <w:tc>
          <w:tcPr>
            <w:tcW w:w="599" w:type="dxa"/>
            <w:noWrap/>
            <w:hideMark/>
          </w:tcPr>
          <w:p w14:paraId="5FD6F1A0" w14:textId="77777777" w:rsidR="00D10E2C" w:rsidRPr="00D10E2C" w:rsidRDefault="00D10E2C">
            <w:pPr>
              <w:contextualSpacing/>
              <w:rPr>
                <w:szCs w:val="28"/>
              </w:rPr>
            </w:pPr>
            <w:r w:rsidRPr="00D10E2C">
              <w:rPr>
                <w:szCs w:val="28"/>
              </w:rPr>
              <w:t>No</w:t>
            </w:r>
          </w:p>
        </w:tc>
        <w:tc>
          <w:tcPr>
            <w:tcW w:w="595" w:type="dxa"/>
            <w:noWrap/>
            <w:hideMark/>
          </w:tcPr>
          <w:p w14:paraId="54007E09" w14:textId="77777777" w:rsidR="00D10E2C" w:rsidRPr="00D10E2C" w:rsidRDefault="00D10E2C">
            <w:pPr>
              <w:contextualSpacing/>
              <w:rPr>
                <w:szCs w:val="28"/>
              </w:rPr>
            </w:pPr>
            <w:r w:rsidRPr="00D10E2C">
              <w:rPr>
                <w:szCs w:val="28"/>
              </w:rPr>
              <w:t>No</w:t>
            </w:r>
          </w:p>
        </w:tc>
      </w:tr>
      <w:tr w:rsidR="00D10E2C" w:rsidRPr="00D10E2C" w14:paraId="1FC37153" w14:textId="77777777" w:rsidTr="00C718F0">
        <w:trPr>
          <w:trHeight w:val="255"/>
        </w:trPr>
        <w:tc>
          <w:tcPr>
            <w:tcW w:w="810" w:type="dxa"/>
            <w:noWrap/>
            <w:hideMark/>
          </w:tcPr>
          <w:p w14:paraId="5FB88762" w14:textId="77777777" w:rsidR="00D10E2C" w:rsidRPr="00D10E2C" w:rsidRDefault="00D10E2C" w:rsidP="00D10E2C">
            <w:pPr>
              <w:contextualSpacing/>
              <w:rPr>
                <w:szCs w:val="28"/>
              </w:rPr>
            </w:pPr>
            <w:r w:rsidRPr="00D10E2C">
              <w:rPr>
                <w:szCs w:val="28"/>
              </w:rPr>
              <w:t>18</w:t>
            </w:r>
          </w:p>
        </w:tc>
        <w:tc>
          <w:tcPr>
            <w:tcW w:w="8868" w:type="dxa"/>
            <w:noWrap/>
            <w:hideMark/>
          </w:tcPr>
          <w:p w14:paraId="452EA719" w14:textId="77777777" w:rsidR="00D10E2C" w:rsidRPr="00D10E2C" w:rsidRDefault="00D10E2C">
            <w:pPr>
              <w:contextualSpacing/>
              <w:rPr>
                <w:szCs w:val="28"/>
              </w:rPr>
            </w:pPr>
            <w:r w:rsidRPr="00D10E2C">
              <w:rPr>
                <w:szCs w:val="28"/>
              </w:rPr>
              <w:t>Quarry/Strip Mine/Gravel Pit</w:t>
            </w:r>
          </w:p>
        </w:tc>
        <w:tc>
          <w:tcPr>
            <w:tcW w:w="1382" w:type="dxa"/>
            <w:noWrap/>
            <w:hideMark/>
          </w:tcPr>
          <w:p w14:paraId="29CD4486" w14:textId="77777777" w:rsidR="00D10E2C" w:rsidRPr="00D10E2C" w:rsidRDefault="00D10E2C">
            <w:pPr>
              <w:contextualSpacing/>
              <w:rPr>
                <w:szCs w:val="28"/>
              </w:rPr>
            </w:pPr>
            <w:r w:rsidRPr="00D10E2C">
              <w:rPr>
                <w:szCs w:val="28"/>
              </w:rPr>
              <w:t>SEGAP313</w:t>
            </w:r>
          </w:p>
        </w:tc>
        <w:tc>
          <w:tcPr>
            <w:tcW w:w="599" w:type="dxa"/>
            <w:noWrap/>
            <w:hideMark/>
          </w:tcPr>
          <w:p w14:paraId="42CA855F" w14:textId="77777777" w:rsidR="00D10E2C" w:rsidRPr="00D10E2C" w:rsidRDefault="00D10E2C">
            <w:pPr>
              <w:contextualSpacing/>
              <w:rPr>
                <w:szCs w:val="28"/>
              </w:rPr>
            </w:pPr>
            <w:r w:rsidRPr="00D10E2C">
              <w:rPr>
                <w:szCs w:val="28"/>
              </w:rPr>
              <w:t>Yes</w:t>
            </w:r>
          </w:p>
        </w:tc>
        <w:tc>
          <w:tcPr>
            <w:tcW w:w="599" w:type="dxa"/>
            <w:noWrap/>
            <w:hideMark/>
          </w:tcPr>
          <w:p w14:paraId="6E6B6C4B" w14:textId="77777777" w:rsidR="00D10E2C" w:rsidRPr="00D10E2C" w:rsidRDefault="00D10E2C">
            <w:pPr>
              <w:contextualSpacing/>
              <w:rPr>
                <w:szCs w:val="28"/>
              </w:rPr>
            </w:pPr>
            <w:r w:rsidRPr="00D10E2C">
              <w:rPr>
                <w:szCs w:val="28"/>
              </w:rPr>
              <w:t>No</w:t>
            </w:r>
          </w:p>
        </w:tc>
        <w:tc>
          <w:tcPr>
            <w:tcW w:w="595" w:type="dxa"/>
            <w:noWrap/>
            <w:hideMark/>
          </w:tcPr>
          <w:p w14:paraId="2A2670D5" w14:textId="77777777" w:rsidR="00D10E2C" w:rsidRPr="00D10E2C" w:rsidRDefault="00D10E2C">
            <w:pPr>
              <w:contextualSpacing/>
              <w:rPr>
                <w:szCs w:val="28"/>
              </w:rPr>
            </w:pPr>
            <w:r w:rsidRPr="00D10E2C">
              <w:rPr>
                <w:szCs w:val="28"/>
              </w:rPr>
              <w:t>No</w:t>
            </w:r>
          </w:p>
        </w:tc>
      </w:tr>
      <w:tr w:rsidR="00D10E2C" w:rsidRPr="00D10E2C" w14:paraId="1AF5F313" w14:textId="77777777" w:rsidTr="00C718F0">
        <w:trPr>
          <w:trHeight w:val="255"/>
        </w:trPr>
        <w:tc>
          <w:tcPr>
            <w:tcW w:w="810" w:type="dxa"/>
            <w:noWrap/>
            <w:hideMark/>
          </w:tcPr>
          <w:p w14:paraId="27DF3DBE" w14:textId="77777777" w:rsidR="00D10E2C" w:rsidRPr="00D10E2C" w:rsidRDefault="00D10E2C" w:rsidP="00D10E2C">
            <w:pPr>
              <w:contextualSpacing/>
              <w:rPr>
                <w:szCs w:val="28"/>
              </w:rPr>
            </w:pPr>
            <w:r w:rsidRPr="00D10E2C">
              <w:rPr>
                <w:szCs w:val="28"/>
              </w:rPr>
              <w:t>33</w:t>
            </w:r>
          </w:p>
        </w:tc>
        <w:tc>
          <w:tcPr>
            <w:tcW w:w="8868" w:type="dxa"/>
            <w:noWrap/>
            <w:hideMark/>
          </w:tcPr>
          <w:p w14:paraId="3A506B87" w14:textId="77777777" w:rsidR="00D10E2C" w:rsidRPr="00D10E2C" w:rsidRDefault="00D10E2C">
            <w:pPr>
              <w:contextualSpacing/>
              <w:rPr>
                <w:szCs w:val="28"/>
              </w:rPr>
            </w:pPr>
            <w:r w:rsidRPr="00D10E2C">
              <w:rPr>
                <w:szCs w:val="28"/>
              </w:rPr>
              <w:t xml:space="preserve">Southern Piedmont Granite </w:t>
            </w:r>
            <w:proofErr w:type="spellStart"/>
            <w:r w:rsidRPr="00D10E2C">
              <w:rPr>
                <w:szCs w:val="28"/>
              </w:rPr>
              <w:t>Flatrock</w:t>
            </w:r>
            <w:proofErr w:type="spellEnd"/>
          </w:p>
        </w:tc>
        <w:tc>
          <w:tcPr>
            <w:tcW w:w="1382" w:type="dxa"/>
            <w:noWrap/>
            <w:hideMark/>
          </w:tcPr>
          <w:p w14:paraId="3A39FB27" w14:textId="77777777" w:rsidR="00D10E2C" w:rsidRPr="00D10E2C" w:rsidRDefault="00D10E2C">
            <w:pPr>
              <w:contextualSpacing/>
              <w:rPr>
                <w:szCs w:val="28"/>
              </w:rPr>
            </w:pPr>
            <w:r w:rsidRPr="00D10E2C">
              <w:rPr>
                <w:szCs w:val="28"/>
              </w:rPr>
              <w:t>CES202.329</w:t>
            </w:r>
          </w:p>
        </w:tc>
        <w:tc>
          <w:tcPr>
            <w:tcW w:w="599" w:type="dxa"/>
            <w:noWrap/>
            <w:hideMark/>
          </w:tcPr>
          <w:p w14:paraId="5D64CA3A" w14:textId="77777777" w:rsidR="00D10E2C" w:rsidRPr="00D10E2C" w:rsidRDefault="00D10E2C">
            <w:pPr>
              <w:contextualSpacing/>
              <w:rPr>
                <w:szCs w:val="28"/>
              </w:rPr>
            </w:pPr>
            <w:r w:rsidRPr="00D10E2C">
              <w:rPr>
                <w:szCs w:val="28"/>
              </w:rPr>
              <w:t>Yes</w:t>
            </w:r>
          </w:p>
        </w:tc>
        <w:tc>
          <w:tcPr>
            <w:tcW w:w="599" w:type="dxa"/>
            <w:noWrap/>
            <w:hideMark/>
          </w:tcPr>
          <w:p w14:paraId="7EAF02B6" w14:textId="77777777" w:rsidR="00D10E2C" w:rsidRPr="00D10E2C" w:rsidRDefault="00D10E2C">
            <w:pPr>
              <w:contextualSpacing/>
              <w:rPr>
                <w:szCs w:val="28"/>
              </w:rPr>
            </w:pPr>
            <w:r w:rsidRPr="00D10E2C">
              <w:rPr>
                <w:szCs w:val="28"/>
              </w:rPr>
              <w:t>Yes</w:t>
            </w:r>
          </w:p>
        </w:tc>
        <w:tc>
          <w:tcPr>
            <w:tcW w:w="595" w:type="dxa"/>
            <w:noWrap/>
            <w:hideMark/>
          </w:tcPr>
          <w:p w14:paraId="1B07F2AF" w14:textId="77777777" w:rsidR="00D10E2C" w:rsidRPr="00D10E2C" w:rsidRDefault="00D10E2C">
            <w:pPr>
              <w:contextualSpacing/>
              <w:rPr>
                <w:szCs w:val="28"/>
              </w:rPr>
            </w:pPr>
            <w:r w:rsidRPr="00D10E2C">
              <w:rPr>
                <w:szCs w:val="28"/>
              </w:rPr>
              <w:t>No</w:t>
            </w:r>
          </w:p>
        </w:tc>
      </w:tr>
      <w:tr w:rsidR="00D10E2C" w:rsidRPr="00D10E2C" w14:paraId="31DE75B7" w14:textId="77777777" w:rsidTr="00C718F0">
        <w:trPr>
          <w:trHeight w:val="255"/>
        </w:trPr>
        <w:tc>
          <w:tcPr>
            <w:tcW w:w="810" w:type="dxa"/>
            <w:noWrap/>
            <w:hideMark/>
          </w:tcPr>
          <w:p w14:paraId="687AEF06" w14:textId="77777777" w:rsidR="00D10E2C" w:rsidRPr="00D10E2C" w:rsidRDefault="00D10E2C" w:rsidP="00D10E2C">
            <w:pPr>
              <w:contextualSpacing/>
              <w:rPr>
                <w:szCs w:val="28"/>
              </w:rPr>
            </w:pPr>
            <w:r w:rsidRPr="00D10E2C">
              <w:rPr>
                <w:szCs w:val="28"/>
              </w:rPr>
              <w:t>35</w:t>
            </w:r>
          </w:p>
        </w:tc>
        <w:tc>
          <w:tcPr>
            <w:tcW w:w="8868" w:type="dxa"/>
            <w:noWrap/>
            <w:hideMark/>
          </w:tcPr>
          <w:p w14:paraId="4F30B230" w14:textId="77777777" w:rsidR="00D10E2C" w:rsidRPr="00D10E2C" w:rsidRDefault="00D10E2C">
            <w:pPr>
              <w:contextualSpacing/>
              <w:rPr>
                <w:szCs w:val="28"/>
              </w:rPr>
            </w:pPr>
            <w:r w:rsidRPr="00D10E2C">
              <w:rPr>
                <w:szCs w:val="28"/>
              </w:rPr>
              <w:t>Unconsolidated Shore (Lake/River/Pond)</w:t>
            </w:r>
          </w:p>
        </w:tc>
        <w:tc>
          <w:tcPr>
            <w:tcW w:w="1382" w:type="dxa"/>
            <w:noWrap/>
            <w:hideMark/>
          </w:tcPr>
          <w:p w14:paraId="1A30C2B1" w14:textId="77777777" w:rsidR="00D10E2C" w:rsidRPr="00D10E2C" w:rsidRDefault="00D10E2C">
            <w:pPr>
              <w:contextualSpacing/>
              <w:rPr>
                <w:szCs w:val="28"/>
              </w:rPr>
            </w:pPr>
            <w:r w:rsidRPr="00D10E2C">
              <w:rPr>
                <w:szCs w:val="28"/>
              </w:rPr>
              <w:t>SEGAP321</w:t>
            </w:r>
          </w:p>
        </w:tc>
        <w:tc>
          <w:tcPr>
            <w:tcW w:w="599" w:type="dxa"/>
            <w:noWrap/>
            <w:hideMark/>
          </w:tcPr>
          <w:p w14:paraId="5BA9BF50" w14:textId="77777777" w:rsidR="00D10E2C" w:rsidRPr="00D10E2C" w:rsidRDefault="00D10E2C">
            <w:pPr>
              <w:contextualSpacing/>
              <w:rPr>
                <w:szCs w:val="28"/>
              </w:rPr>
            </w:pPr>
            <w:r w:rsidRPr="00D10E2C">
              <w:rPr>
                <w:szCs w:val="28"/>
              </w:rPr>
              <w:t>Yes</w:t>
            </w:r>
          </w:p>
        </w:tc>
        <w:tc>
          <w:tcPr>
            <w:tcW w:w="599" w:type="dxa"/>
            <w:noWrap/>
            <w:hideMark/>
          </w:tcPr>
          <w:p w14:paraId="1A1D570D" w14:textId="77777777" w:rsidR="00D10E2C" w:rsidRPr="00D10E2C" w:rsidRDefault="00D10E2C">
            <w:pPr>
              <w:contextualSpacing/>
              <w:rPr>
                <w:szCs w:val="28"/>
              </w:rPr>
            </w:pPr>
            <w:r w:rsidRPr="00D10E2C">
              <w:rPr>
                <w:szCs w:val="28"/>
              </w:rPr>
              <w:t>Yes</w:t>
            </w:r>
          </w:p>
        </w:tc>
        <w:tc>
          <w:tcPr>
            <w:tcW w:w="595" w:type="dxa"/>
            <w:noWrap/>
            <w:hideMark/>
          </w:tcPr>
          <w:p w14:paraId="72A15247" w14:textId="77777777" w:rsidR="00D10E2C" w:rsidRPr="00D10E2C" w:rsidRDefault="00D10E2C">
            <w:pPr>
              <w:contextualSpacing/>
              <w:rPr>
                <w:szCs w:val="28"/>
              </w:rPr>
            </w:pPr>
            <w:r w:rsidRPr="00D10E2C">
              <w:rPr>
                <w:szCs w:val="28"/>
              </w:rPr>
              <w:t>Yes</w:t>
            </w:r>
          </w:p>
        </w:tc>
      </w:tr>
      <w:tr w:rsidR="00D10E2C" w:rsidRPr="00D10E2C" w14:paraId="1518F7B7" w14:textId="77777777" w:rsidTr="00C718F0">
        <w:trPr>
          <w:trHeight w:val="255"/>
        </w:trPr>
        <w:tc>
          <w:tcPr>
            <w:tcW w:w="810" w:type="dxa"/>
            <w:noWrap/>
            <w:hideMark/>
          </w:tcPr>
          <w:p w14:paraId="3E56B423" w14:textId="77777777" w:rsidR="00D10E2C" w:rsidRPr="00D10E2C" w:rsidRDefault="00D10E2C" w:rsidP="00D10E2C">
            <w:pPr>
              <w:contextualSpacing/>
              <w:rPr>
                <w:szCs w:val="28"/>
              </w:rPr>
            </w:pPr>
            <w:r w:rsidRPr="00D10E2C">
              <w:rPr>
                <w:szCs w:val="28"/>
              </w:rPr>
              <w:t>36</w:t>
            </w:r>
          </w:p>
        </w:tc>
        <w:tc>
          <w:tcPr>
            <w:tcW w:w="8868" w:type="dxa"/>
            <w:noWrap/>
            <w:hideMark/>
          </w:tcPr>
          <w:p w14:paraId="1F498792" w14:textId="77777777" w:rsidR="00D10E2C" w:rsidRPr="00D10E2C" w:rsidRDefault="00D10E2C">
            <w:pPr>
              <w:contextualSpacing/>
              <w:rPr>
                <w:szCs w:val="28"/>
              </w:rPr>
            </w:pPr>
            <w:r w:rsidRPr="00D10E2C">
              <w:rPr>
                <w:szCs w:val="28"/>
              </w:rPr>
              <w:t>Unconsolidated Shore (Beach/Dune)</w:t>
            </w:r>
          </w:p>
        </w:tc>
        <w:tc>
          <w:tcPr>
            <w:tcW w:w="1382" w:type="dxa"/>
            <w:noWrap/>
            <w:hideMark/>
          </w:tcPr>
          <w:p w14:paraId="62E2B23F" w14:textId="77777777" w:rsidR="00D10E2C" w:rsidRPr="00D10E2C" w:rsidRDefault="00D10E2C">
            <w:pPr>
              <w:contextualSpacing/>
              <w:rPr>
                <w:szCs w:val="28"/>
              </w:rPr>
            </w:pPr>
            <w:r w:rsidRPr="00D10E2C">
              <w:rPr>
                <w:szCs w:val="28"/>
              </w:rPr>
              <w:t>SEGAP322</w:t>
            </w:r>
          </w:p>
        </w:tc>
        <w:tc>
          <w:tcPr>
            <w:tcW w:w="599" w:type="dxa"/>
            <w:noWrap/>
            <w:hideMark/>
          </w:tcPr>
          <w:p w14:paraId="2DDCFC4C" w14:textId="77777777" w:rsidR="00D10E2C" w:rsidRPr="00D10E2C" w:rsidRDefault="00D10E2C">
            <w:pPr>
              <w:contextualSpacing/>
              <w:rPr>
                <w:szCs w:val="28"/>
              </w:rPr>
            </w:pPr>
            <w:r w:rsidRPr="00D10E2C">
              <w:rPr>
                <w:szCs w:val="28"/>
              </w:rPr>
              <w:t>Yes</w:t>
            </w:r>
          </w:p>
        </w:tc>
        <w:tc>
          <w:tcPr>
            <w:tcW w:w="599" w:type="dxa"/>
            <w:noWrap/>
            <w:hideMark/>
          </w:tcPr>
          <w:p w14:paraId="11C7A82F" w14:textId="77777777" w:rsidR="00D10E2C" w:rsidRPr="00D10E2C" w:rsidRDefault="00D10E2C">
            <w:pPr>
              <w:contextualSpacing/>
              <w:rPr>
                <w:szCs w:val="28"/>
              </w:rPr>
            </w:pPr>
            <w:r w:rsidRPr="00D10E2C">
              <w:rPr>
                <w:szCs w:val="28"/>
              </w:rPr>
              <w:t>Yes</w:t>
            </w:r>
          </w:p>
        </w:tc>
        <w:tc>
          <w:tcPr>
            <w:tcW w:w="595" w:type="dxa"/>
            <w:noWrap/>
            <w:hideMark/>
          </w:tcPr>
          <w:p w14:paraId="338BCBDF" w14:textId="77777777" w:rsidR="00D10E2C" w:rsidRPr="00D10E2C" w:rsidRDefault="00D10E2C">
            <w:pPr>
              <w:contextualSpacing/>
              <w:rPr>
                <w:szCs w:val="28"/>
              </w:rPr>
            </w:pPr>
            <w:r w:rsidRPr="00D10E2C">
              <w:rPr>
                <w:szCs w:val="28"/>
              </w:rPr>
              <w:t>Yes</w:t>
            </w:r>
          </w:p>
        </w:tc>
      </w:tr>
      <w:tr w:rsidR="00D10E2C" w:rsidRPr="00D10E2C" w14:paraId="2AE32E1E" w14:textId="77777777" w:rsidTr="00C718F0">
        <w:trPr>
          <w:trHeight w:val="255"/>
        </w:trPr>
        <w:tc>
          <w:tcPr>
            <w:tcW w:w="810" w:type="dxa"/>
            <w:noWrap/>
            <w:hideMark/>
          </w:tcPr>
          <w:p w14:paraId="79E3E8D1" w14:textId="77777777" w:rsidR="00D10E2C" w:rsidRPr="00D10E2C" w:rsidRDefault="00D10E2C" w:rsidP="00D10E2C">
            <w:pPr>
              <w:contextualSpacing/>
              <w:rPr>
                <w:szCs w:val="28"/>
              </w:rPr>
            </w:pPr>
            <w:r w:rsidRPr="00D10E2C">
              <w:rPr>
                <w:szCs w:val="28"/>
              </w:rPr>
              <w:t>37</w:t>
            </w:r>
          </w:p>
        </w:tc>
        <w:tc>
          <w:tcPr>
            <w:tcW w:w="8868" w:type="dxa"/>
            <w:noWrap/>
            <w:hideMark/>
          </w:tcPr>
          <w:p w14:paraId="376782C0" w14:textId="77777777" w:rsidR="00D10E2C" w:rsidRPr="00D10E2C" w:rsidRDefault="00D10E2C">
            <w:pPr>
              <w:contextualSpacing/>
              <w:rPr>
                <w:szCs w:val="28"/>
              </w:rPr>
            </w:pPr>
            <w:r w:rsidRPr="00D10E2C">
              <w:rPr>
                <w:szCs w:val="28"/>
              </w:rPr>
              <w:t>Deciduous Plantations</w:t>
            </w:r>
          </w:p>
        </w:tc>
        <w:tc>
          <w:tcPr>
            <w:tcW w:w="1382" w:type="dxa"/>
            <w:noWrap/>
            <w:hideMark/>
          </w:tcPr>
          <w:p w14:paraId="190FDE16" w14:textId="77777777" w:rsidR="00D10E2C" w:rsidRPr="00D10E2C" w:rsidRDefault="00D10E2C">
            <w:pPr>
              <w:contextualSpacing/>
              <w:rPr>
                <w:szCs w:val="28"/>
              </w:rPr>
            </w:pPr>
            <w:r w:rsidRPr="00D10E2C">
              <w:rPr>
                <w:szCs w:val="28"/>
              </w:rPr>
              <w:t>SEGAP410</w:t>
            </w:r>
          </w:p>
        </w:tc>
        <w:tc>
          <w:tcPr>
            <w:tcW w:w="599" w:type="dxa"/>
            <w:noWrap/>
            <w:hideMark/>
          </w:tcPr>
          <w:p w14:paraId="10C7BFC5" w14:textId="77777777" w:rsidR="00D10E2C" w:rsidRPr="00D10E2C" w:rsidRDefault="00D10E2C">
            <w:pPr>
              <w:contextualSpacing/>
              <w:rPr>
                <w:szCs w:val="28"/>
              </w:rPr>
            </w:pPr>
            <w:r w:rsidRPr="00D10E2C">
              <w:rPr>
                <w:szCs w:val="28"/>
              </w:rPr>
              <w:t>Yes</w:t>
            </w:r>
          </w:p>
        </w:tc>
        <w:tc>
          <w:tcPr>
            <w:tcW w:w="599" w:type="dxa"/>
            <w:noWrap/>
            <w:hideMark/>
          </w:tcPr>
          <w:p w14:paraId="5A14B0DF" w14:textId="77777777" w:rsidR="00D10E2C" w:rsidRPr="00D10E2C" w:rsidRDefault="00D10E2C">
            <w:pPr>
              <w:contextualSpacing/>
              <w:rPr>
                <w:szCs w:val="28"/>
              </w:rPr>
            </w:pPr>
            <w:r w:rsidRPr="00D10E2C">
              <w:rPr>
                <w:szCs w:val="28"/>
              </w:rPr>
              <w:t>Yes</w:t>
            </w:r>
          </w:p>
        </w:tc>
        <w:tc>
          <w:tcPr>
            <w:tcW w:w="595" w:type="dxa"/>
            <w:noWrap/>
            <w:hideMark/>
          </w:tcPr>
          <w:p w14:paraId="66D23FB7" w14:textId="77777777" w:rsidR="00D10E2C" w:rsidRPr="00D10E2C" w:rsidRDefault="00D10E2C">
            <w:pPr>
              <w:contextualSpacing/>
              <w:rPr>
                <w:szCs w:val="28"/>
              </w:rPr>
            </w:pPr>
            <w:r w:rsidRPr="00D10E2C">
              <w:rPr>
                <w:szCs w:val="28"/>
              </w:rPr>
              <w:t>No</w:t>
            </w:r>
          </w:p>
        </w:tc>
      </w:tr>
      <w:tr w:rsidR="00D10E2C" w:rsidRPr="00D10E2C" w14:paraId="073E1A37" w14:textId="77777777" w:rsidTr="00C718F0">
        <w:trPr>
          <w:trHeight w:val="255"/>
        </w:trPr>
        <w:tc>
          <w:tcPr>
            <w:tcW w:w="810" w:type="dxa"/>
            <w:noWrap/>
            <w:hideMark/>
          </w:tcPr>
          <w:p w14:paraId="686CF82F" w14:textId="77777777" w:rsidR="00D10E2C" w:rsidRPr="00D10E2C" w:rsidRDefault="00D10E2C" w:rsidP="00D10E2C">
            <w:pPr>
              <w:contextualSpacing/>
              <w:rPr>
                <w:szCs w:val="28"/>
              </w:rPr>
            </w:pPr>
            <w:r w:rsidRPr="00D10E2C">
              <w:rPr>
                <w:szCs w:val="28"/>
              </w:rPr>
              <w:t>39</w:t>
            </w:r>
          </w:p>
        </w:tc>
        <w:tc>
          <w:tcPr>
            <w:tcW w:w="8868" w:type="dxa"/>
            <w:noWrap/>
            <w:hideMark/>
          </w:tcPr>
          <w:p w14:paraId="377A0143" w14:textId="77777777" w:rsidR="00D10E2C" w:rsidRPr="00D10E2C" w:rsidRDefault="00D10E2C">
            <w:pPr>
              <w:contextualSpacing/>
              <w:rPr>
                <w:szCs w:val="28"/>
              </w:rPr>
            </w:pPr>
            <w:r w:rsidRPr="00D10E2C">
              <w:rPr>
                <w:szCs w:val="28"/>
              </w:rPr>
              <w:t>Atlantic Coastal Plain Dry and Dry-Mesic Oak Forest</w:t>
            </w:r>
          </w:p>
        </w:tc>
        <w:tc>
          <w:tcPr>
            <w:tcW w:w="1382" w:type="dxa"/>
            <w:noWrap/>
            <w:hideMark/>
          </w:tcPr>
          <w:p w14:paraId="5E8F272D" w14:textId="77777777" w:rsidR="00D10E2C" w:rsidRPr="00D10E2C" w:rsidRDefault="00D10E2C">
            <w:pPr>
              <w:contextualSpacing/>
              <w:rPr>
                <w:szCs w:val="28"/>
              </w:rPr>
            </w:pPr>
            <w:r w:rsidRPr="00D10E2C">
              <w:rPr>
                <w:szCs w:val="28"/>
              </w:rPr>
              <w:t>CES203.241</w:t>
            </w:r>
          </w:p>
        </w:tc>
        <w:tc>
          <w:tcPr>
            <w:tcW w:w="599" w:type="dxa"/>
            <w:noWrap/>
            <w:hideMark/>
          </w:tcPr>
          <w:p w14:paraId="34DEE043" w14:textId="77777777" w:rsidR="00D10E2C" w:rsidRPr="00D10E2C" w:rsidRDefault="00D10E2C">
            <w:pPr>
              <w:contextualSpacing/>
              <w:rPr>
                <w:szCs w:val="28"/>
              </w:rPr>
            </w:pPr>
            <w:r w:rsidRPr="00D10E2C">
              <w:rPr>
                <w:szCs w:val="28"/>
              </w:rPr>
              <w:t>Yes</w:t>
            </w:r>
          </w:p>
        </w:tc>
        <w:tc>
          <w:tcPr>
            <w:tcW w:w="599" w:type="dxa"/>
            <w:noWrap/>
            <w:hideMark/>
          </w:tcPr>
          <w:p w14:paraId="654E27EE" w14:textId="77777777" w:rsidR="00D10E2C" w:rsidRPr="00D10E2C" w:rsidRDefault="00D10E2C">
            <w:pPr>
              <w:contextualSpacing/>
              <w:rPr>
                <w:szCs w:val="28"/>
              </w:rPr>
            </w:pPr>
            <w:r w:rsidRPr="00D10E2C">
              <w:rPr>
                <w:szCs w:val="28"/>
              </w:rPr>
              <w:t>Yes</w:t>
            </w:r>
          </w:p>
        </w:tc>
        <w:tc>
          <w:tcPr>
            <w:tcW w:w="595" w:type="dxa"/>
            <w:noWrap/>
            <w:hideMark/>
          </w:tcPr>
          <w:p w14:paraId="025EBB25" w14:textId="77777777" w:rsidR="00D10E2C" w:rsidRPr="00D10E2C" w:rsidRDefault="00D10E2C">
            <w:pPr>
              <w:contextualSpacing/>
              <w:rPr>
                <w:szCs w:val="28"/>
              </w:rPr>
            </w:pPr>
            <w:r w:rsidRPr="00D10E2C">
              <w:rPr>
                <w:szCs w:val="28"/>
              </w:rPr>
              <w:t>No</w:t>
            </w:r>
          </w:p>
        </w:tc>
      </w:tr>
      <w:tr w:rsidR="00D10E2C" w:rsidRPr="00D10E2C" w14:paraId="2EA11AA1" w14:textId="77777777" w:rsidTr="00C718F0">
        <w:trPr>
          <w:trHeight w:val="255"/>
        </w:trPr>
        <w:tc>
          <w:tcPr>
            <w:tcW w:w="810" w:type="dxa"/>
            <w:noWrap/>
            <w:hideMark/>
          </w:tcPr>
          <w:p w14:paraId="7480640E" w14:textId="77777777" w:rsidR="00D10E2C" w:rsidRPr="00D10E2C" w:rsidRDefault="00D10E2C" w:rsidP="00D10E2C">
            <w:pPr>
              <w:contextualSpacing/>
              <w:rPr>
                <w:szCs w:val="28"/>
              </w:rPr>
            </w:pPr>
            <w:r w:rsidRPr="00D10E2C">
              <w:rPr>
                <w:szCs w:val="28"/>
              </w:rPr>
              <w:t>40</w:t>
            </w:r>
          </w:p>
        </w:tc>
        <w:tc>
          <w:tcPr>
            <w:tcW w:w="8868" w:type="dxa"/>
            <w:noWrap/>
            <w:hideMark/>
          </w:tcPr>
          <w:p w14:paraId="7C8B6722" w14:textId="77777777" w:rsidR="00D10E2C" w:rsidRPr="00D10E2C" w:rsidRDefault="00D10E2C">
            <w:pPr>
              <w:contextualSpacing/>
              <w:rPr>
                <w:szCs w:val="28"/>
              </w:rPr>
            </w:pPr>
            <w:r w:rsidRPr="00D10E2C">
              <w:rPr>
                <w:szCs w:val="28"/>
              </w:rPr>
              <w:t>Atlantic Coastal Plain Mesic Hardwood and Mixed Forest</w:t>
            </w:r>
          </w:p>
        </w:tc>
        <w:tc>
          <w:tcPr>
            <w:tcW w:w="1382" w:type="dxa"/>
            <w:noWrap/>
            <w:hideMark/>
          </w:tcPr>
          <w:p w14:paraId="0B00703A" w14:textId="77777777" w:rsidR="00D10E2C" w:rsidRPr="00D10E2C" w:rsidRDefault="00D10E2C">
            <w:pPr>
              <w:contextualSpacing/>
              <w:rPr>
                <w:szCs w:val="28"/>
              </w:rPr>
            </w:pPr>
            <w:r w:rsidRPr="00D10E2C">
              <w:rPr>
                <w:szCs w:val="28"/>
              </w:rPr>
              <w:t>CES203.242</w:t>
            </w:r>
          </w:p>
        </w:tc>
        <w:tc>
          <w:tcPr>
            <w:tcW w:w="599" w:type="dxa"/>
            <w:noWrap/>
            <w:hideMark/>
          </w:tcPr>
          <w:p w14:paraId="2ADE11B3" w14:textId="77777777" w:rsidR="00D10E2C" w:rsidRPr="00D10E2C" w:rsidRDefault="00D10E2C">
            <w:pPr>
              <w:contextualSpacing/>
              <w:rPr>
                <w:szCs w:val="28"/>
              </w:rPr>
            </w:pPr>
            <w:r w:rsidRPr="00D10E2C">
              <w:rPr>
                <w:szCs w:val="28"/>
              </w:rPr>
              <w:t>Yes</w:t>
            </w:r>
          </w:p>
        </w:tc>
        <w:tc>
          <w:tcPr>
            <w:tcW w:w="599" w:type="dxa"/>
            <w:noWrap/>
            <w:hideMark/>
          </w:tcPr>
          <w:p w14:paraId="2459D573" w14:textId="77777777" w:rsidR="00D10E2C" w:rsidRPr="00D10E2C" w:rsidRDefault="00D10E2C">
            <w:pPr>
              <w:contextualSpacing/>
              <w:rPr>
                <w:szCs w:val="28"/>
              </w:rPr>
            </w:pPr>
            <w:r w:rsidRPr="00D10E2C">
              <w:rPr>
                <w:szCs w:val="28"/>
              </w:rPr>
              <w:t>Yes</w:t>
            </w:r>
          </w:p>
        </w:tc>
        <w:tc>
          <w:tcPr>
            <w:tcW w:w="595" w:type="dxa"/>
            <w:noWrap/>
            <w:hideMark/>
          </w:tcPr>
          <w:p w14:paraId="255E52F4" w14:textId="77777777" w:rsidR="00D10E2C" w:rsidRPr="00D10E2C" w:rsidRDefault="00D10E2C">
            <w:pPr>
              <w:contextualSpacing/>
              <w:rPr>
                <w:szCs w:val="28"/>
              </w:rPr>
            </w:pPr>
            <w:r w:rsidRPr="00D10E2C">
              <w:rPr>
                <w:szCs w:val="28"/>
              </w:rPr>
              <w:t>No</w:t>
            </w:r>
          </w:p>
        </w:tc>
      </w:tr>
      <w:tr w:rsidR="00D10E2C" w:rsidRPr="00D10E2C" w14:paraId="34BE45E6" w14:textId="77777777" w:rsidTr="00C718F0">
        <w:trPr>
          <w:trHeight w:val="255"/>
        </w:trPr>
        <w:tc>
          <w:tcPr>
            <w:tcW w:w="810" w:type="dxa"/>
            <w:noWrap/>
            <w:hideMark/>
          </w:tcPr>
          <w:p w14:paraId="758770F8" w14:textId="77777777" w:rsidR="00D10E2C" w:rsidRPr="00D10E2C" w:rsidRDefault="00D10E2C" w:rsidP="00D10E2C">
            <w:pPr>
              <w:contextualSpacing/>
              <w:rPr>
                <w:szCs w:val="28"/>
              </w:rPr>
            </w:pPr>
            <w:r w:rsidRPr="00D10E2C">
              <w:rPr>
                <w:szCs w:val="28"/>
              </w:rPr>
              <w:t>57</w:t>
            </w:r>
          </w:p>
        </w:tc>
        <w:tc>
          <w:tcPr>
            <w:tcW w:w="8868" w:type="dxa"/>
            <w:noWrap/>
            <w:hideMark/>
          </w:tcPr>
          <w:p w14:paraId="6805DC2B" w14:textId="77777777" w:rsidR="00D10E2C" w:rsidRPr="00D10E2C" w:rsidRDefault="00D10E2C">
            <w:pPr>
              <w:contextualSpacing/>
              <w:rPr>
                <w:szCs w:val="28"/>
              </w:rPr>
            </w:pPr>
            <w:r w:rsidRPr="00D10E2C">
              <w:rPr>
                <w:szCs w:val="28"/>
              </w:rPr>
              <w:t>Southern Coastal Plain Dry Upland Hardwood Forest</w:t>
            </w:r>
          </w:p>
        </w:tc>
        <w:tc>
          <w:tcPr>
            <w:tcW w:w="1382" w:type="dxa"/>
            <w:noWrap/>
            <w:hideMark/>
          </w:tcPr>
          <w:p w14:paraId="43DC440C" w14:textId="77777777" w:rsidR="00D10E2C" w:rsidRPr="00D10E2C" w:rsidRDefault="00D10E2C">
            <w:pPr>
              <w:contextualSpacing/>
              <w:rPr>
                <w:szCs w:val="28"/>
              </w:rPr>
            </w:pPr>
            <w:r w:rsidRPr="00D10E2C">
              <w:rPr>
                <w:szCs w:val="28"/>
              </w:rPr>
              <w:t>CES203.560</w:t>
            </w:r>
          </w:p>
        </w:tc>
        <w:tc>
          <w:tcPr>
            <w:tcW w:w="599" w:type="dxa"/>
            <w:noWrap/>
            <w:hideMark/>
          </w:tcPr>
          <w:p w14:paraId="742B65CF" w14:textId="77777777" w:rsidR="00D10E2C" w:rsidRPr="00D10E2C" w:rsidRDefault="00D10E2C">
            <w:pPr>
              <w:contextualSpacing/>
              <w:rPr>
                <w:szCs w:val="28"/>
              </w:rPr>
            </w:pPr>
            <w:r w:rsidRPr="00D10E2C">
              <w:rPr>
                <w:szCs w:val="28"/>
              </w:rPr>
              <w:t>Yes</w:t>
            </w:r>
          </w:p>
        </w:tc>
        <w:tc>
          <w:tcPr>
            <w:tcW w:w="599" w:type="dxa"/>
            <w:noWrap/>
            <w:hideMark/>
          </w:tcPr>
          <w:p w14:paraId="3FEDB427" w14:textId="77777777" w:rsidR="00D10E2C" w:rsidRPr="00D10E2C" w:rsidRDefault="00D10E2C">
            <w:pPr>
              <w:contextualSpacing/>
              <w:rPr>
                <w:szCs w:val="28"/>
              </w:rPr>
            </w:pPr>
            <w:r w:rsidRPr="00D10E2C">
              <w:rPr>
                <w:szCs w:val="28"/>
              </w:rPr>
              <w:t>Yes</w:t>
            </w:r>
          </w:p>
        </w:tc>
        <w:tc>
          <w:tcPr>
            <w:tcW w:w="595" w:type="dxa"/>
            <w:noWrap/>
            <w:hideMark/>
          </w:tcPr>
          <w:p w14:paraId="1D25230C" w14:textId="77777777" w:rsidR="00D10E2C" w:rsidRPr="00D10E2C" w:rsidRDefault="00D10E2C">
            <w:pPr>
              <w:contextualSpacing/>
              <w:rPr>
                <w:szCs w:val="28"/>
              </w:rPr>
            </w:pPr>
            <w:r w:rsidRPr="00D10E2C">
              <w:rPr>
                <w:szCs w:val="28"/>
              </w:rPr>
              <w:t>No</w:t>
            </w:r>
          </w:p>
        </w:tc>
      </w:tr>
      <w:tr w:rsidR="00D10E2C" w:rsidRPr="00D10E2C" w14:paraId="7549AAC0" w14:textId="77777777" w:rsidTr="00C718F0">
        <w:trPr>
          <w:trHeight w:val="255"/>
        </w:trPr>
        <w:tc>
          <w:tcPr>
            <w:tcW w:w="810" w:type="dxa"/>
            <w:noWrap/>
            <w:hideMark/>
          </w:tcPr>
          <w:p w14:paraId="028C476C" w14:textId="77777777" w:rsidR="00D10E2C" w:rsidRPr="00D10E2C" w:rsidRDefault="00D10E2C" w:rsidP="00D10E2C">
            <w:pPr>
              <w:contextualSpacing/>
              <w:rPr>
                <w:szCs w:val="28"/>
              </w:rPr>
            </w:pPr>
            <w:r w:rsidRPr="00D10E2C">
              <w:rPr>
                <w:szCs w:val="28"/>
              </w:rPr>
              <w:t>61</w:t>
            </w:r>
          </w:p>
        </w:tc>
        <w:tc>
          <w:tcPr>
            <w:tcW w:w="8868" w:type="dxa"/>
            <w:noWrap/>
            <w:hideMark/>
          </w:tcPr>
          <w:p w14:paraId="5A9CBCEB" w14:textId="77777777" w:rsidR="00D10E2C" w:rsidRPr="00D10E2C" w:rsidRDefault="00D10E2C">
            <w:pPr>
              <w:contextualSpacing/>
              <w:rPr>
                <w:szCs w:val="28"/>
              </w:rPr>
            </w:pPr>
            <w:r w:rsidRPr="00D10E2C">
              <w:rPr>
                <w:szCs w:val="28"/>
              </w:rPr>
              <w:t xml:space="preserve">Atlantic Coastal Plain Fall-line </w:t>
            </w:r>
            <w:proofErr w:type="spellStart"/>
            <w:r w:rsidRPr="00D10E2C">
              <w:rPr>
                <w:szCs w:val="28"/>
              </w:rPr>
              <w:t>Sandhills</w:t>
            </w:r>
            <w:proofErr w:type="spellEnd"/>
            <w:r w:rsidRPr="00D10E2C">
              <w:rPr>
                <w:szCs w:val="28"/>
              </w:rPr>
              <w:t xml:space="preserve"> Longleaf Pine Woodland - Offsite Hardwood Modifier</w:t>
            </w:r>
          </w:p>
        </w:tc>
        <w:tc>
          <w:tcPr>
            <w:tcW w:w="1382" w:type="dxa"/>
            <w:noWrap/>
            <w:hideMark/>
          </w:tcPr>
          <w:p w14:paraId="4A08768A" w14:textId="77777777" w:rsidR="00D10E2C" w:rsidRPr="00D10E2C" w:rsidRDefault="00D10E2C">
            <w:pPr>
              <w:contextualSpacing/>
              <w:rPr>
                <w:szCs w:val="28"/>
              </w:rPr>
            </w:pPr>
            <w:r w:rsidRPr="00D10E2C">
              <w:rPr>
                <w:szCs w:val="28"/>
              </w:rPr>
              <w:t>CES203.254d</w:t>
            </w:r>
          </w:p>
        </w:tc>
        <w:tc>
          <w:tcPr>
            <w:tcW w:w="599" w:type="dxa"/>
            <w:noWrap/>
            <w:hideMark/>
          </w:tcPr>
          <w:p w14:paraId="41B85D95" w14:textId="77777777" w:rsidR="00D10E2C" w:rsidRPr="00D10E2C" w:rsidRDefault="00D10E2C">
            <w:pPr>
              <w:contextualSpacing/>
              <w:rPr>
                <w:szCs w:val="28"/>
              </w:rPr>
            </w:pPr>
            <w:r w:rsidRPr="00D10E2C">
              <w:rPr>
                <w:szCs w:val="28"/>
              </w:rPr>
              <w:t>Yes</w:t>
            </w:r>
          </w:p>
        </w:tc>
        <w:tc>
          <w:tcPr>
            <w:tcW w:w="599" w:type="dxa"/>
            <w:noWrap/>
            <w:hideMark/>
          </w:tcPr>
          <w:p w14:paraId="58EAE19D" w14:textId="77777777" w:rsidR="00D10E2C" w:rsidRPr="00D10E2C" w:rsidRDefault="00D10E2C">
            <w:pPr>
              <w:contextualSpacing/>
              <w:rPr>
                <w:szCs w:val="28"/>
              </w:rPr>
            </w:pPr>
            <w:r w:rsidRPr="00D10E2C">
              <w:rPr>
                <w:szCs w:val="28"/>
              </w:rPr>
              <w:t>Yes</w:t>
            </w:r>
          </w:p>
        </w:tc>
        <w:tc>
          <w:tcPr>
            <w:tcW w:w="595" w:type="dxa"/>
            <w:noWrap/>
            <w:hideMark/>
          </w:tcPr>
          <w:p w14:paraId="45DE1EA0" w14:textId="77777777" w:rsidR="00D10E2C" w:rsidRPr="00D10E2C" w:rsidRDefault="00D10E2C">
            <w:pPr>
              <w:contextualSpacing/>
              <w:rPr>
                <w:szCs w:val="28"/>
              </w:rPr>
            </w:pPr>
            <w:r w:rsidRPr="00D10E2C">
              <w:rPr>
                <w:szCs w:val="28"/>
              </w:rPr>
              <w:t>No</w:t>
            </w:r>
          </w:p>
        </w:tc>
      </w:tr>
      <w:tr w:rsidR="00D10E2C" w:rsidRPr="00D10E2C" w14:paraId="7BB6D57A" w14:textId="77777777" w:rsidTr="00C718F0">
        <w:trPr>
          <w:trHeight w:val="255"/>
        </w:trPr>
        <w:tc>
          <w:tcPr>
            <w:tcW w:w="810" w:type="dxa"/>
            <w:noWrap/>
            <w:hideMark/>
          </w:tcPr>
          <w:p w14:paraId="262884A8" w14:textId="77777777" w:rsidR="00D10E2C" w:rsidRPr="00D10E2C" w:rsidRDefault="00D10E2C" w:rsidP="00D10E2C">
            <w:pPr>
              <w:contextualSpacing/>
              <w:rPr>
                <w:szCs w:val="28"/>
              </w:rPr>
            </w:pPr>
            <w:r w:rsidRPr="00D10E2C">
              <w:rPr>
                <w:szCs w:val="28"/>
              </w:rPr>
              <w:t>64</w:t>
            </w:r>
          </w:p>
        </w:tc>
        <w:tc>
          <w:tcPr>
            <w:tcW w:w="8868" w:type="dxa"/>
            <w:noWrap/>
            <w:hideMark/>
          </w:tcPr>
          <w:p w14:paraId="7B75F313" w14:textId="77777777" w:rsidR="00D10E2C" w:rsidRPr="00D10E2C" w:rsidRDefault="00D10E2C">
            <w:pPr>
              <w:contextualSpacing/>
              <w:rPr>
                <w:szCs w:val="28"/>
              </w:rPr>
            </w:pPr>
            <w:r w:rsidRPr="00D10E2C">
              <w:rPr>
                <w:szCs w:val="28"/>
              </w:rPr>
              <w:t>Atlantic Coastal Plain Xeric River Dune</w:t>
            </w:r>
          </w:p>
        </w:tc>
        <w:tc>
          <w:tcPr>
            <w:tcW w:w="1382" w:type="dxa"/>
            <w:noWrap/>
            <w:hideMark/>
          </w:tcPr>
          <w:p w14:paraId="76FB1C21" w14:textId="77777777" w:rsidR="00D10E2C" w:rsidRPr="00D10E2C" w:rsidRDefault="00D10E2C">
            <w:pPr>
              <w:contextualSpacing/>
              <w:rPr>
                <w:szCs w:val="28"/>
              </w:rPr>
            </w:pPr>
            <w:r w:rsidRPr="00D10E2C">
              <w:rPr>
                <w:szCs w:val="28"/>
              </w:rPr>
              <w:t>CES203.497</w:t>
            </w:r>
          </w:p>
        </w:tc>
        <w:tc>
          <w:tcPr>
            <w:tcW w:w="599" w:type="dxa"/>
            <w:noWrap/>
            <w:hideMark/>
          </w:tcPr>
          <w:p w14:paraId="1A73247D" w14:textId="77777777" w:rsidR="00D10E2C" w:rsidRPr="00D10E2C" w:rsidRDefault="00D10E2C">
            <w:pPr>
              <w:contextualSpacing/>
              <w:rPr>
                <w:szCs w:val="28"/>
              </w:rPr>
            </w:pPr>
            <w:r w:rsidRPr="00D10E2C">
              <w:rPr>
                <w:szCs w:val="28"/>
              </w:rPr>
              <w:t>Yes</w:t>
            </w:r>
          </w:p>
        </w:tc>
        <w:tc>
          <w:tcPr>
            <w:tcW w:w="599" w:type="dxa"/>
            <w:noWrap/>
            <w:hideMark/>
          </w:tcPr>
          <w:p w14:paraId="4E4B84AF" w14:textId="77777777" w:rsidR="00D10E2C" w:rsidRPr="00D10E2C" w:rsidRDefault="00D10E2C">
            <w:pPr>
              <w:contextualSpacing/>
              <w:rPr>
                <w:szCs w:val="28"/>
              </w:rPr>
            </w:pPr>
            <w:r w:rsidRPr="00D10E2C">
              <w:rPr>
                <w:szCs w:val="28"/>
              </w:rPr>
              <w:t>Yes</w:t>
            </w:r>
          </w:p>
        </w:tc>
        <w:tc>
          <w:tcPr>
            <w:tcW w:w="595" w:type="dxa"/>
            <w:noWrap/>
            <w:hideMark/>
          </w:tcPr>
          <w:p w14:paraId="422E0D08" w14:textId="77777777" w:rsidR="00D10E2C" w:rsidRPr="00D10E2C" w:rsidRDefault="00D10E2C">
            <w:pPr>
              <w:contextualSpacing/>
              <w:rPr>
                <w:szCs w:val="28"/>
              </w:rPr>
            </w:pPr>
            <w:r w:rsidRPr="00D10E2C">
              <w:rPr>
                <w:szCs w:val="28"/>
              </w:rPr>
              <w:t>No</w:t>
            </w:r>
          </w:p>
        </w:tc>
      </w:tr>
      <w:tr w:rsidR="00D10E2C" w:rsidRPr="00D10E2C" w14:paraId="705030EC" w14:textId="77777777" w:rsidTr="00C718F0">
        <w:trPr>
          <w:trHeight w:val="255"/>
        </w:trPr>
        <w:tc>
          <w:tcPr>
            <w:tcW w:w="810" w:type="dxa"/>
            <w:noWrap/>
            <w:hideMark/>
          </w:tcPr>
          <w:p w14:paraId="3028A6E7" w14:textId="77777777" w:rsidR="00D10E2C" w:rsidRPr="00D10E2C" w:rsidRDefault="00D10E2C" w:rsidP="00D10E2C">
            <w:pPr>
              <w:contextualSpacing/>
              <w:rPr>
                <w:szCs w:val="28"/>
              </w:rPr>
            </w:pPr>
            <w:r w:rsidRPr="00D10E2C">
              <w:rPr>
                <w:szCs w:val="28"/>
              </w:rPr>
              <w:t>66</w:t>
            </w:r>
          </w:p>
        </w:tc>
        <w:tc>
          <w:tcPr>
            <w:tcW w:w="8868" w:type="dxa"/>
            <w:noWrap/>
            <w:hideMark/>
          </w:tcPr>
          <w:p w14:paraId="2297AFE1" w14:textId="77777777" w:rsidR="00D10E2C" w:rsidRPr="00D10E2C" w:rsidRDefault="00D10E2C">
            <w:pPr>
              <w:contextualSpacing/>
              <w:rPr>
                <w:szCs w:val="28"/>
              </w:rPr>
            </w:pPr>
            <w:r w:rsidRPr="00D10E2C">
              <w:rPr>
                <w:szCs w:val="28"/>
              </w:rPr>
              <w:t>Southern Piedmont Dry Oak-(Pine) Forest - Hardwood Modifier</w:t>
            </w:r>
          </w:p>
        </w:tc>
        <w:tc>
          <w:tcPr>
            <w:tcW w:w="1382" w:type="dxa"/>
            <w:noWrap/>
            <w:hideMark/>
          </w:tcPr>
          <w:p w14:paraId="30431AEA" w14:textId="77777777" w:rsidR="00D10E2C" w:rsidRPr="00D10E2C" w:rsidRDefault="00D10E2C">
            <w:pPr>
              <w:contextualSpacing/>
              <w:rPr>
                <w:szCs w:val="28"/>
              </w:rPr>
            </w:pPr>
            <w:r w:rsidRPr="00D10E2C">
              <w:rPr>
                <w:szCs w:val="28"/>
              </w:rPr>
              <w:t>CES202.339a</w:t>
            </w:r>
          </w:p>
        </w:tc>
        <w:tc>
          <w:tcPr>
            <w:tcW w:w="599" w:type="dxa"/>
            <w:noWrap/>
            <w:hideMark/>
          </w:tcPr>
          <w:p w14:paraId="196C4420" w14:textId="77777777" w:rsidR="00D10E2C" w:rsidRPr="00D10E2C" w:rsidRDefault="00D10E2C">
            <w:pPr>
              <w:contextualSpacing/>
              <w:rPr>
                <w:szCs w:val="28"/>
              </w:rPr>
            </w:pPr>
            <w:r w:rsidRPr="00D10E2C">
              <w:rPr>
                <w:szCs w:val="28"/>
              </w:rPr>
              <w:t>Yes</w:t>
            </w:r>
          </w:p>
        </w:tc>
        <w:tc>
          <w:tcPr>
            <w:tcW w:w="599" w:type="dxa"/>
            <w:noWrap/>
            <w:hideMark/>
          </w:tcPr>
          <w:p w14:paraId="697E2D2E" w14:textId="77777777" w:rsidR="00D10E2C" w:rsidRPr="00D10E2C" w:rsidRDefault="00D10E2C">
            <w:pPr>
              <w:contextualSpacing/>
              <w:rPr>
                <w:szCs w:val="28"/>
              </w:rPr>
            </w:pPr>
            <w:r w:rsidRPr="00D10E2C">
              <w:rPr>
                <w:szCs w:val="28"/>
              </w:rPr>
              <w:t>Yes</w:t>
            </w:r>
          </w:p>
        </w:tc>
        <w:tc>
          <w:tcPr>
            <w:tcW w:w="595" w:type="dxa"/>
            <w:noWrap/>
            <w:hideMark/>
          </w:tcPr>
          <w:p w14:paraId="28982856" w14:textId="77777777" w:rsidR="00D10E2C" w:rsidRPr="00D10E2C" w:rsidRDefault="00D10E2C">
            <w:pPr>
              <w:contextualSpacing/>
              <w:rPr>
                <w:szCs w:val="28"/>
              </w:rPr>
            </w:pPr>
            <w:r w:rsidRPr="00D10E2C">
              <w:rPr>
                <w:szCs w:val="28"/>
              </w:rPr>
              <w:t>No</w:t>
            </w:r>
          </w:p>
        </w:tc>
      </w:tr>
      <w:tr w:rsidR="00D10E2C" w:rsidRPr="00D10E2C" w14:paraId="2644E1B9" w14:textId="77777777" w:rsidTr="00C718F0">
        <w:trPr>
          <w:trHeight w:val="255"/>
        </w:trPr>
        <w:tc>
          <w:tcPr>
            <w:tcW w:w="810" w:type="dxa"/>
            <w:noWrap/>
            <w:hideMark/>
          </w:tcPr>
          <w:p w14:paraId="4F71CB17" w14:textId="77777777" w:rsidR="00D10E2C" w:rsidRPr="00D10E2C" w:rsidRDefault="00D10E2C" w:rsidP="00D10E2C">
            <w:pPr>
              <w:contextualSpacing/>
              <w:rPr>
                <w:szCs w:val="28"/>
              </w:rPr>
            </w:pPr>
            <w:r w:rsidRPr="00D10E2C">
              <w:rPr>
                <w:szCs w:val="28"/>
              </w:rPr>
              <w:t>68</w:t>
            </w:r>
          </w:p>
        </w:tc>
        <w:tc>
          <w:tcPr>
            <w:tcW w:w="8868" w:type="dxa"/>
            <w:noWrap/>
            <w:hideMark/>
          </w:tcPr>
          <w:p w14:paraId="5B8906D9" w14:textId="77777777" w:rsidR="00D10E2C" w:rsidRPr="00D10E2C" w:rsidRDefault="00D10E2C">
            <w:pPr>
              <w:contextualSpacing/>
              <w:rPr>
                <w:szCs w:val="28"/>
              </w:rPr>
            </w:pPr>
            <w:r w:rsidRPr="00D10E2C">
              <w:rPr>
                <w:szCs w:val="28"/>
              </w:rPr>
              <w:t>Southern Piedmont Mesic Forest</w:t>
            </w:r>
          </w:p>
        </w:tc>
        <w:tc>
          <w:tcPr>
            <w:tcW w:w="1382" w:type="dxa"/>
            <w:noWrap/>
            <w:hideMark/>
          </w:tcPr>
          <w:p w14:paraId="32D89657" w14:textId="77777777" w:rsidR="00D10E2C" w:rsidRPr="00D10E2C" w:rsidRDefault="00D10E2C">
            <w:pPr>
              <w:contextualSpacing/>
              <w:rPr>
                <w:szCs w:val="28"/>
              </w:rPr>
            </w:pPr>
            <w:r w:rsidRPr="00D10E2C">
              <w:rPr>
                <w:szCs w:val="28"/>
              </w:rPr>
              <w:t>CES202.342</w:t>
            </w:r>
          </w:p>
        </w:tc>
        <w:tc>
          <w:tcPr>
            <w:tcW w:w="599" w:type="dxa"/>
            <w:noWrap/>
            <w:hideMark/>
          </w:tcPr>
          <w:p w14:paraId="3A0C4379" w14:textId="77777777" w:rsidR="00D10E2C" w:rsidRPr="00D10E2C" w:rsidRDefault="00D10E2C">
            <w:pPr>
              <w:contextualSpacing/>
              <w:rPr>
                <w:szCs w:val="28"/>
              </w:rPr>
            </w:pPr>
            <w:r w:rsidRPr="00D10E2C">
              <w:rPr>
                <w:szCs w:val="28"/>
              </w:rPr>
              <w:t>Yes</w:t>
            </w:r>
          </w:p>
        </w:tc>
        <w:tc>
          <w:tcPr>
            <w:tcW w:w="599" w:type="dxa"/>
            <w:noWrap/>
            <w:hideMark/>
          </w:tcPr>
          <w:p w14:paraId="038557D2" w14:textId="77777777" w:rsidR="00D10E2C" w:rsidRPr="00D10E2C" w:rsidRDefault="00D10E2C">
            <w:pPr>
              <w:contextualSpacing/>
              <w:rPr>
                <w:szCs w:val="28"/>
              </w:rPr>
            </w:pPr>
            <w:r w:rsidRPr="00D10E2C">
              <w:rPr>
                <w:szCs w:val="28"/>
              </w:rPr>
              <w:t>Yes</w:t>
            </w:r>
          </w:p>
        </w:tc>
        <w:tc>
          <w:tcPr>
            <w:tcW w:w="595" w:type="dxa"/>
            <w:noWrap/>
            <w:hideMark/>
          </w:tcPr>
          <w:p w14:paraId="2D86C51E" w14:textId="77777777" w:rsidR="00D10E2C" w:rsidRPr="00D10E2C" w:rsidRDefault="00D10E2C">
            <w:pPr>
              <w:contextualSpacing/>
              <w:rPr>
                <w:szCs w:val="28"/>
              </w:rPr>
            </w:pPr>
            <w:r w:rsidRPr="00D10E2C">
              <w:rPr>
                <w:szCs w:val="28"/>
              </w:rPr>
              <w:t>No</w:t>
            </w:r>
          </w:p>
        </w:tc>
      </w:tr>
      <w:tr w:rsidR="00D10E2C" w:rsidRPr="00D10E2C" w14:paraId="05AB664B" w14:textId="77777777" w:rsidTr="00C718F0">
        <w:trPr>
          <w:trHeight w:val="255"/>
        </w:trPr>
        <w:tc>
          <w:tcPr>
            <w:tcW w:w="810" w:type="dxa"/>
            <w:noWrap/>
            <w:hideMark/>
          </w:tcPr>
          <w:p w14:paraId="3B94372C" w14:textId="77777777" w:rsidR="00D10E2C" w:rsidRPr="00D10E2C" w:rsidRDefault="00D10E2C" w:rsidP="00D10E2C">
            <w:pPr>
              <w:contextualSpacing/>
              <w:rPr>
                <w:szCs w:val="28"/>
              </w:rPr>
            </w:pPr>
            <w:r w:rsidRPr="00D10E2C">
              <w:rPr>
                <w:szCs w:val="28"/>
              </w:rPr>
              <w:t>70</w:t>
            </w:r>
          </w:p>
        </w:tc>
        <w:tc>
          <w:tcPr>
            <w:tcW w:w="8868" w:type="dxa"/>
            <w:noWrap/>
            <w:hideMark/>
          </w:tcPr>
          <w:p w14:paraId="401558F8" w14:textId="77777777" w:rsidR="00D10E2C" w:rsidRPr="00D10E2C" w:rsidRDefault="00D10E2C">
            <w:pPr>
              <w:contextualSpacing/>
              <w:rPr>
                <w:szCs w:val="28"/>
              </w:rPr>
            </w:pPr>
            <w:r w:rsidRPr="00D10E2C">
              <w:rPr>
                <w:szCs w:val="28"/>
              </w:rPr>
              <w:t>Northern Atlantic Coastal Plain Dry Hardwood Forest</w:t>
            </w:r>
          </w:p>
        </w:tc>
        <w:tc>
          <w:tcPr>
            <w:tcW w:w="1382" w:type="dxa"/>
            <w:noWrap/>
            <w:hideMark/>
          </w:tcPr>
          <w:p w14:paraId="0E02EE99" w14:textId="77777777" w:rsidR="00D10E2C" w:rsidRPr="00D10E2C" w:rsidRDefault="00D10E2C">
            <w:pPr>
              <w:contextualSpacing/>
              <w:rPr>
                <w:szCs w:val="28"/>
              </w:rPr>
            </w:pPr>
            <w:r w:rsidRPr="00D10E2C">
              <w:rPr>
                <w:szCs w:val="28"/>
              </w:rPr>
              <w:t>CES203.475</w:t>
            </w:r>
          </w:p>
        </w:tc>
        <w:tc>
          <w:tcPr>
            <w:tcW w:w="599" w:type="dxa"/>
            <w:noWrap/>
            <w:hideMark/>
          </w:tcPr>
          <w:p w14:paraId="21882885" w14:textId="77777777" w:rsidR="00D10E2C" w:rsidRPr="00D10E2C" w:rsidRDefault="00D10E2C">
            <w:pPr>
              <w:contextualSpacing/>
              <w:rPr>
                <w:szCs w:val="28"/>
              </w:rPr>
            </w:pPr>
            <w:r w:rsidRPr="00D10E2C">
              <w:rPr>
                <w:szCs w:val="28"/>
              </w:rPr>
              <w:t>Yes</w:t>
            </w:r>
          </w:p>
        </w:tc>
        <w:tc>
          <w:tcPr>
            <w:tcW w:w="599" w:type="dxa"/>
            <w:noWrap/>
            <w:hideMark/>
          </w:tcPr>
          <w:p w14:paraId="7F872DFC" w14:textId="77777777" w:rsidR="00D10E2C" w:rsidRPr="00D10E2C" w:rsidRDefault="00D10E2C">
            <w:pPr>
              <w:contextualSpacing/>
              <w:rPr>
                <w:szCs w:val="28"/>
              </w:rPr>
            </w:pPr>
            <w:r w:rsidRPr="00D10E2C">
              <w:rPr>
                <w:szCs w:val="28"/>
              </w:rPr>
              <w:t>Yes</w:t>
            </w:r>
          </w:p>
        </w:tc>
        <w:tc>
          <w:tcPr>
            <w:tcW w:w="595" w:type="dxa"/>
            <w:noWrap/>
            <w:hideMark/>
          </w:tcPr>
          <w:p w14:paraId="7FFC1B2C" w14:textId="77777777" w:rsidR="00D10E2C" w:rsidRPr="00D10E2C" w:rsidRDefault="00D10E2C">
            <w:pPr>
              <w:contextualSpacing/>
              <w:rPr>
                <w:szCs w:val="28"/>
              </w:rPr>
            </w:pPr>
            <w:r w:rsidRPr="00D10E2C">
              <w:rPr>
                <w:szCs w:val="28"/>
              </w:rPr>
              <w:t>No</w:t>
            </w:r>
          </w:p>
        </w:tc>
      </w:tr>
      <w:tr w:rsidR="00D10E2C" w:rsidRPr="00D10E2C" w14:paraId="74301991" w14:textId="77777777" w:rsidTr="00C718F0">
        <w:trPr>
          <w:trHeight w:val="255"/>
        </w:trPr>
        <w:tc>
          <w:tcPr>
            <w:tcW w:w="810" w:type="dxa"/>
            <w:noWrap/>
            <w:hideMark/>
          </w:tcPr>
          <w:p w14:paraId="1B7FEFBD" w14:textId="77777777" w:rsidR="00D10E2C" w:rsidRPr="00D10E2C" w:rsidRDefault="00D10E2C" w:rsidP="00D10E2C">
            <w:pPr>
              <w:contextualSpacing/>
              <w:rPr>
                <w:szCs w:val="28"/>
              </w:rPr>
            </w:pPr>
            <w:r w:rsidRPr="00D10E2C">
              <w:rPr>
                <w:szCs w:val="28"/>
              </w:rPr>
              <w:t>71</w:t>
            </w:r>
          </w:p>
        </w:tc>
        <w:tc>
          <w:tcPr>
            <w:tcW w:w="8868" w:type="dxa"/>
            <w:noWrap/>
            <w:hideMark/>
          </w:tcPr>
          <w:p w14:paraId="161CEABF" w14:textId="77777777" w:rsidR="00D10E2C" w:rsidRPr="00D10E2C" w:rsidRDefault="00D10E2C">
            <w:pPr>
              <w:contextualSpacing/>
              <w:rPr>
                <w:szCs w:val="28"/>
              </w:rPr>
            </w:pPr>
            <w:r w:rsidRPr="00D10E2C">
              <w:rPr>
                <w:szCs w:val="28"/>
              </w:rPr>
              <w:t>Evergreen Plantations or Managed Pine (can include dense successional regrowth)</w:t>
            </w:r>
          </w:p>
        </w:tc>
        <w:tc>
          <w:tcPr>
            <w:tcW w:w="1382" w:type="dxa"/>
            <w:noWrap/>
            <w:hideMark/>
          </w:tcPr>
          <w:p w14:paraId="6E6666FE" w14:textId="77777777" w:rsidR="00D10E2C" w:rsidRPr="00D10E2C" w:rsidRDefault="00D10E2C">
            <w:pPr>
              <w:contextualSpacing/>
              <w:rPr>
                <w:szCs w:val="28"/>
              </w:rPr>
            </w:pPr>
            <w:r w:rsidRPr="00D10E2C">
              <w:rPr>
                <w:szCs w:val="28"/>
              </w:rPr>
              <w:t>SEGAP420</w:t>
            </w:r>
          </w:p>
        </w:tc>
        <w:tc>
          <w:tcPr>
            <w:tcW w:w="599" w:type="dxa"/>
            <w:noWrap/>
            <w:hideMark/>
          </w:tcPr>
          <w:p w14:paraId="698A14A8" w14:textId="77777777" w:rsidR="00D10E2C" w:rsidRPr="00D10E2C" w:rsidRDefault="00D10E2C">
            <w:pPr>
              <w:contextualSpacing/>
              <w:rPr>
                <w:szCs w:val="28"/>
              </w:rPr>
            </w:pPr>
            <w:r w:rsidRPr="00D10E2C">
              <w:rPr>
                <w:szCs w:val="28"/>
              </w:rPr>
              <w:t>Yes</w:t>
            </w:r>
          </w:p>
        </w:tc>
        <w:tc>
          <w:tcPr>
            <w:tcW w:w="599" w:type="dxa"/>
            <w:noWrap/>
            <w:hideMark/>
          </w:tcPr>
          <w:p w14:paraId="714770EE" w14:textId="77777777" w:rsidR="00D10E2C" w:rsidRPr="00D10E2C" w:rsidRDefault="00D10E2C">
            <w:pPr>
              <w:contextualSpacing/>
              <w:rPr>
                <w:szCs w:val="28"/>
              </w:rPr>
            </w:pPr>
            <w:r w:rsidRPr="00D10E2C">
              <w:rPr>
                <w:szCs w:val="28"/>
              </w:rPr>
              <w:t>Yes</w:t>
            </w:r>
          </w:p>
        </w:tc>
        <w:tc>
          <w:tcPr>
            <w:tcW w:w="595" w:type="dxa"/>
            <w:noWrap/>
            <w:hideMark/>
          </w:tcPr>
          <w:p w14:paraId="5CC45CFC" w14:textId="77777777" w:rsidR="00D10E2C" w:rsidRPr="00D10E2C" w:rsidRDefault="00D10E2C">
            <w:pPr>
              <w:contextualSpacing/>
              <w:rPr>
                <w:szCs w:val="28"/>
              </w:rPr>
            </w:pPr>
            <w:r w:rsidRPr="00D10E2C">
              <w:rPr>
                <w:szCs w:val="28"/>
              </w:rPr>
              <w:t>No</w:t>
            </w:r>
          </w:p>
        </w:tc>
      </w:tr>
      <w:tr w:rsidR="00D10E2C" w:rsidRPr="00D10E2C" w14:paraId="6C5EC088" w14:textId="77777777" w:rsidTr="00C718F0">
        <w:trPr>
          <w:trHeight w:val="255"/>
        </w:trPr>
        <w:tc>
          <w:tcPr>
            <w:tcW w:w="810" w:type="dxa"/>
            <w:noWrap/>
            <w:hideMark/>
          </w:tcPr>
          <w:p w14:paraId="7451D0B3" w14:textId="77777777" w:rsidR="00D10E2C" w:rsidRPr="00D10E2C" w:rsidRDefault="00D10E2C" w:rsidP="00D10E2C">
            <w:pPr>
              <w:contextualSpacing/>
              <w:rPr>
                <w:szCs w:val="28"/>
              </w:rPr>
            </w:pPr>
            <w:r w:rsidRPr="00D10E2C">
              <w:rPr>
                <w:szCs w:val="28"/>
              </w:rPr>
              <w:t>72</w:t>
            </w:r>
          </w:p>
        </w:tc>
        <w:tc>
          <w:tcPr>
            <w:tcW w:w="8868" w:type="dxa"/>
            <w:noWrap/>
            <w:hideMark/>
          </w:tcPr>
          <w:p w14:paraId="01C05B24" w14:textId="77777777" w:rsidR="00D10E2C" w:rsidRPr="00D10E2C" w:rsidRDefault="00D10E2C">
            <w:pPr>
              <w:contextualSpacing/>
              <w:rPr>
                <w:szCs w:val="28"/>
              </w:rPr>
            </w:pPr>
            <w:r w:rsidRPr="00D10E2C">
              <w:rPr>
                <w:szCs w:val="28"/>
              </w:rPr>
              <w:t>Atlantic Coastal Plain Central Maritime Forest</w:t>
            </w:r>
          </w:p>
        </w:tc>
        <w:tc>
          <w:tcPr>
            <w:tcW w:w="1382" w:type="dxa"/>
            <w:noWrap/>
            <w:hideMark/>
          </w:tcPr>
          <w:p w14:paraId="4B752E26" w14:textId="77777777" w:rsidR="00D10E2C" w:rsidRPr="00D10E2C" w:rsidRDefault="00D10E2C">
            <w:pPr>
              <w:contextualSpacing/>
              <w:rPr>
                <w:szCs w:val="28"/>
              </w:rPr>
            </w:pPr>
            <w:r w:rsidRPr="00D10E2C">
              <w:rPr>
                <w:szCs w:val="28"/>
              </w:rPr>
              <w:t>CES203.261</w:t>
            </w:r>
          </w:p>
        </w:tc>
        <w:tc>
          <w:tcPr>
            <w:tcW w:w="599" w:type="dxa"/>
            <w:noWrap/>
            <w:hideMark/>
          </w:tcPr>
          <w:p w14:paraId="697838E1" w14:textId="77777777" w:rsidR="00D10E2C" w:rsidRPr="00D10E2C" w:rsidRDefault="00D10E2C">
            <w:pPr>
              <w:contextualSpacing/>
              <w:rPr>
                <w:szCs w:val="28"/>
              </w:rPr>
            </w:pPr>
            <w:r w:rsidRPr="00D10E2C">
              <w:rPr>
                <w:szCs w:val="28"/>
              </w:rPr>
              <w:t>Yes</w:t>
            </w:r>
          </w:p>
        </w:tc>
        <w:tc>
          <w:tcPr>
            <w:tcW w:w="599" w:type="dxa"/>
            <w:noWrap/>
            <w:hideMark/>
          </w:tcPr>
          <w:p w14:paraId="442AEEBF" w14:textId="77777777" w:rsidR="00D10E2C" w:rsidRPr="00D10E2C" w:rsidRDefault="00D10E2C">
            <w:pPr>
              <w:contextualSpacing/>
              <w:rPr>
                <w:szCs w:val="28"/>
              </w:rPr>
            </w:pPr>
            <w:r w:rsidRPr="00D10E2C">
              <w:rPr>
                <w:szCs w:val="28"/>
              </w:rPr>
              <w:t>Yes</w:t>
            </w:r>
          </w:p>
        </w:tc>
        <w:tc>
          <w:tcPr>
            <w:tcW w:w="595" w:type="dxa"/>
            <w:noWrap/>
            <w:hideMark/>
          </w:tcPr>
          <w:p w14:paraId="3E15FB84" w14:textId="77777777" w:rsidR="00D10E2C" w:rsidRPr="00D10E2C" w:rsidRDefault="00D10E2C">
            <w:pPr>
              <w:contextualSpacing/>
              <w:rPr>
                <w:szCs w:val="28"/>
              </w:rPr>
            </w:pPr>
            <w:r w:rsidRPr="00D10E2C">
              <w:rPr>
                <w:szCs w:val="28"/>
              </w:rPr>
              <w:t>No</w:t>
            </w:r>
          </w:p>
        </w:tc>
      </w:tr>
      <w:tr w:rsidR="00D10E2C" w:rsidRPr="00D10E2C" w14:paraId="10C2A1BB" w14:textId="77777777" w:rsidTr="00C718F0">
        <w:trPr>
          <w:trHeight w:val="255"/>
        </w:trPr>
        <w:tc>
          <w:tcPr>
            <w:tcW w:w="810" w:type="dxa"/>
            <w:noWrap/>
            <w:hideMark/>
          </w:tcPr>
          <w:p w14:paraId="0A0D097C" w14:textId="77777777" w:rsidR="00D10E2C" w:rsidRPr="00D10E2C" w:rsidRDefault="00D10E2C" w:rsidP="00D10E2C">
            <w:pPr>
              <w:contextualSpacing/>
              <w:rPr>
                <w:szCs w:val="28"/>
              </w:rPr>
            </w:pPr>
            <w:r w:rsidRPr="00D10E2C">
              <w:rPr>
                <w:szCs w:val="28"/>
              </w:rPr>
              <w:t>73</w:t>
            </w:r>
          </w:p>
        </w:tc>
        <w:tc>
          <w:tcPr>
            <w:tcW w:w="8868" w:type="dxa"/>
            <w:noWrap/>
            <w:hideMark/>
          </w:tcPr>
          <w:p w14:paraId="31319910" w14:textId="77777777" w:rsidR="00D10E2C" w:rsidRPr="00D10E2C" w:rsidRDefault="00D10E2C">
            <w:pPr>
              <w:contextualSpacing/>
              <w:rPr>
                <w:szCs w:val="28"/>
              </w:rPr>
            </w:pPr>
            <w:r w:rsidRPr="00D10E2C">
              <w:rPr>
                <w:szCs w:val="28"/>
              </w:rPr>
              <w:t>Atlantic Coastal Plain Northern Maritime Forest</w:t>
            </w:r>
          </w:p>
        </w:tc>
        <w:tc>
          <w:tcPr>
            <w:tcW w:w="1382" w:type="dxa"/>
            <w:noWrap/>
            <w:hideMark/>
          </w:tcPr>
          <w:p w14:paraId="56C9CB6F" w14:textId="77777777" w:rsidR="00D10E2C" w:rsidRPr="00D10E2C" w:rsidRDefault="00D10E2C">
            <w:pPr>
              <w:contextualSpacing/>
              <w:rPr>
                <w:szCs w:val="28"/>
              </w:rPr>
            </w:pPr>
            <w:r w:rsidRPr="00D10E2C">
              <w:rPr>
                <w:szCs w:val="28"/>
              </w:rPr>
              <w:t>CES203.302</w:t>
            </w:r>
          </w:p>
        </w:tc>
        <w:tc>
          <w:tcPr>
            <w:tcW w:w="599" w:type="dxa"/>
            <w:noWrap/>
            <w:hideMark/>
          </w:tcPr>
          <w:p w14:paraId="168E4C40" w14:textId="77777777" w:rsidR="00D10E2C" w:rsidRPr="00D10E2C" w:rsidRDefault="00D10E2C">
            <w:pPr>
              <w:contextualSpacing/>
              <w:rPr>
                <w:szCs w:val="28"/>
              </w:rPr>
            </w:pPr>
            <w:r w:rsidRPr="00D10E2C">
              <w:rPr>
                <w:szCs w:val="28"/>
              </w:rPr>
              <w:t>Yes</w:t>
            </w:r>
          </w:p>
        </w:tc>
        <w:tc>
          <w:tcPr>
            <w:tcW w:w="599" w:type="dxa"/>
            <w:noWrap/>
            <w:hideMark/>
          </w:tcPr>
          <w:p w14:paraId="6C0FEE71" w14:textId="77777777" w:rsidR="00D10E2C" w:rsidRPr="00D10E2C" w:rsidRDefault="00D10E2C">
            <w:pPr>
              <w:contextualSpacing/>
              <w:rPr>
                <w:szCs w:val="28"/>
              </w:rPr>
            </w:pPr>
            <w:r w:rsidRPr="00D10E2C">
              <w:rPr>
                <w:szCs w:val="28"/>
              </w:rPr>
              <w:t>Yes</w:t>
            </w:r>
          </w:p>
        </w:tc>
        <w:tc>
          <w:tcPr>
            <w:tcW w:w="595" w:type="dxa"/>
            <w:noWrap/>
            <w:hideMark/>
          </w:tcPr>
          <w:p w14:paraId="3A3B51EC" w14:textId="77777777" w:rsidR="00D10E2C" w:rsidRPr="00D10E2C" w:rsidRDefault="00D10E2C">
            <w:pPr>
              <w:contextualSpacing/>
              <w:rPr>
                <w:szCs w:val="28"/>
              </w:rPr>
            </w:pPr>
            <w:r w:rsidRPr="00D10E2C">
              <w:rPr>
                <w:szCs w:val="28"/>
              </w:rPr>
              <w:t>No</w:t>
            </w:r>
          </w:p>
        </w:tc>
      </w:tr>
      <w:tr w:rsidR="00D10E2C" w:rsidRPr="00D10E2C" w14:paraId="0175FFCC" w14:textId="77777777" w:rsidTr="00C718F0">
        <w:trPr>
          <w:trHeight w:val="255"/>
        </w:trPr>
        <w:tc>
          <w:tcPr>
            <w:tcW w:w="810" w:type="dxa"/>
            <w:noWrap/>
            <w:hideMark/>
          </w:tcPr>
          <w:p w14:paraId="15C331FE" w14:textId="77777777" w:rsidR="00D10E2C" w:rsidRPr="00D10E2C" w:rsidRDefault="00D10E2C" w:rsidP="00D10E2C">
            <w:pPr>
              <w:contextualSpacing/>
              <w:rPr>
                <w:szCs w:val="28"/>
              </w:rPr>
            </w:pPr>
            <w:r w:rsidRPr="00D10E2C">
              <w:rPr>
                <w:szCs w:val="28"/>
              </w:rPr>
              <w:t>74</w:t>
            </w:r>
          </w:p>
        </w:tc>
        <w:tc>
          <w:tcPr>
            <w:tcW w:w="8868" w:type="dxa"/>
            <w:noWrap/>
            <w:hideMark/>
          </w:tcPr>
          <w:p w14:paraId="7C619371" w14:textId="77777777" w:rsidR="00D10E2C" w:rsidRPr="00D10E2C" w:rsidRDefault="00D10E2C">
            <w:pPr>
              <w:contextualSpacing/>
              <w:rPr>
                <w:szCs w:val="28"/>
              </w:rPr>
            </w:pPr>
            <w:r w:rsidRPr="00D10E2C">
              <w:rPr>
                <w:szCs w:val="28"/>
              </w:rPr>
              <w:t>Atlantic Coastal Plain Southern Maritime Forest</w:t>
            </w:r>
          </w:p>
        </w:tc>
        <w:tc>
          <w:tcPr>
            <w:tcW w:w="1382" w:type="dxa"/>
            <w:noWrap/>
            <w:hideMark/>
          </w:tcPr>
          <w:p w14:paraId="466262C4" w14:textId="77777777" w:rsidR="00D10E2C" w:rsidRPr="00D10E2C" w:rsidRDefault="00D10E2C">
            <w:pPr>
              <w:contextualSpacing/>
              <w:rPr>
                <w:szCs w:val="28"/>
              </w:rPr>
            </w:pPr>
            <w:r w:rsidRPr="00D10E2C">
              <w:rPr>
                <w:szCs w:val="28"/>
              </w:rPr>
              <w:t>CES203.537</w:t>
            </w:r>
          </w:p>
        </w:tc>
        <w:tc>
          <w:tcPr>
            <w:tcW w:w="599" w:type="dxa"/>
            <w:noWrap/>
            <w:hideMark/>
          </w:tcPr>
          <w:p w14:paraId="4773D7D6" w14:textId="77777777" w:rsidR="00D10E2C" w:rsidRPr="00D10E2C" w:rsidRDefault="00D10E2C">
            <w:pPr>
              <w:contextualSpacing/>
              <w:rPr>
                <w:szCs w:val="28"/>
              </w:rPr>
            </w:pPr>
            <w:r w:rsidRPr="00D10E2C">
              <w:rPr>
                <w:szCs w:val="28"/>
              </w:rPr>
              <w:t>Yes</w:t>
            </w:r>
          </w:p>
        </w:tc>
        <w:tc>
          <w:tcPr>
            <w:tcW w:w="599" w:type="dxa"/>
            <w:noWrap/>
            <w:hideMark/>
          </w:tcPr>
          <w:p w14:paraId="422C1664" w14:textId="77777777" w:rsidR="00D10E2C" w:rsidRPr="00D10E2C" w:rsidRDefault="00D10E2C">
            <w:pPr>
              <w:contextualSpacing/>
              <w:rPr>
                <w:szCs w:val="28"/>
              </w:rPr>
            </w:pPr>
            <w:r w:rsidRPr="00D10E2C">
              <w:rPr>
                <w:szCs w:val="28"/>
              </w:rPr>
              <w:t>Yes</w:t>
            </w:r>
          </w:p>
        </w:tc>
        <w:tc>
          <w:tcPr>
            <w:tcW w:w="595" w:type="dxa"/>
            <w:noWrap/>
            <w:hideMark/>
          </w:tcPr>
          <w:p w14:paraId="3063D884" w14:textId="77777777" w:rsidR="00D10E2C" w:rsidRPr="00D10E2C" w:rsidRDefault="00D10E2C">
            <w:pPr>
              <w:contextualSpacing/>
              <w:rPr>
                <w:szCs w:val="28"/>
              </w:rPr>
            </w:pPr>
            <w:r w:rsidRPr="00D10E2C">
              <w:rPr>
                <w:szCs w:val="28"/>
              </w:rPr>
              <w:t>No</w:t>
            </w:r>
          </w:p>
        </w:tc>
      </w:tr>
      <w:tr w:rsidR="00D10E2C" w:rsidRPr="00D10E2C" w14:paraId="4FEDEDFB" w14:textId="77777777" w:rsidTr="00C718F0">
        <w:trPr>
          <w:trHeight w:val="255"/>
        </w:trPr>
        <w:tc>
          <w:tcPr>
            <w:tcW w:w="810" w:type="dxa"/>
            <w:noWrap/>
            <w:hideMark/>
          </w:tcPr>
          <w:p w14:paraId="26E2DF4C" w14:textId="77777777" w:rsidR="00D10E2C" w:rsidRPr="00D10E2C" w:rsidRDefault="00D10E2C" w:rsidP="00D10E2C">
            <w:pPr>
              <w:contextualSpacing/>
              <w:rPr>
                <w:szCs w:val="28"/>
              </w:rPr>
            </w:pPr>
            <w:r w:rsidRPr="00D10E2C">
              <w:rPr>
                <w:szCs w:val="28"/>
              </w:rPr>
              <w:lastRenderedPageBreak/>
              <w:t>86</w:t>
            </w:r>
          </w:p>
        </w:tc>
        <w:tc>
          <w:tcPr>
            <w:tcW w:w="8868" w:type="dxa"/>
            <w:noWrap/>
            <w:hideMark/>
          </w:tcPr>
          <w:p w14:paraId="689D2433" w14:textId="77777777" w:rsidR="00D10E2C" w:rsidRPr="00D10E2C" w:rsidRDefault="00D10E2C">
            <w:pPr>
              <w:contextualSpacing/>
              <w:rPr>
                <w:szCs w:val="28"/>
              </w:rPr>
            </w:pPr>
            <w:r w:rsidRPr="00D10E2C">
              <w:rPr>
                <w:szCs w:val="28"/>
              </w:rPr>
              <w:t>Southern Piedmont Dry Oak-(Pine) Forest - Loblolly Pine Modifier</w:t>
            </w:r>
          </w:p>
        </w:tc>
        <w:tc>
          <w:tcPr>
            <w:tcW w:w="1382" w:type="dxa"/>
            <w:noWrap/>
            <w:hideMark/>
          </w:tcPr>
          <w:p w14:paraId="6F82A9B4" w14:textId="77777777" w:rsidR="00D10E2C" w:rsidRPr="00D10E2C" w:rsidRDefault="00D10E2C">
            <w:pPr>
              <w:contextualSpacing/>
              <w:rPr>
                <w:szCs w:val="28"/>
              </w:rPr>
            </w:pPr>
            <w:r w:rsidRPr="00D10E2C">
              <w:rPr>
                <w:szCs w:val="28"/>
              </w:rPr>
              <w:t>CES202.339b</w:t>
            </w:r>
          </w:p>
        </w:tc>
        <w:tc>
          <w:tcPr>
            <w:tcW w:w="599" w:type="dxa"/>
            <w:noWrap/>
            <w:hideMark/>
          </w:tcPr>
          <w:p w14:paraId="02B55994" w14:textId="77777777" w:rsidR="00D10E2C" w:rsidRPr="00D10E2C" w:rsidRDefault="00D10E2C">
            <w:pPr>
              <w:contextualSpacing/>
              <w:rPr>
                <w:szCs w:val="28"/>
              </w:rPr>
            </w:pPr>
            <w:r w:rsidRPr="00D10E2C">
              <w:rPr>
                <w:szCs w:val="28"/>
              </w:rPr>
              <w:t>Yes</w:t>
            </w:r>
          </w:p>
        </w:tc>
        <w:tc>
          <w:tcPr>
            <w:tcW w:w="599" w:type="dxa"/>
            <w:noWrap/>
            <w:hideMark/>
          </w:tcPr>
          <w:p w14:paraId="023A278F" w14:textId="77777777" w:rsidR="00D10E2C" w:rsidRPr="00D10E2C" w:rsidRDefault="00D10E2C">
            <w:pPr>
              <w:contextualSpacing/>
              <w:rPr>
                <w:szCs w:val="28"/>
              </w:rPr>
            </w:pPr>
            <w:r w:rsidRPr="00D10E2C">
              <w:rPr>
                <w:szCs w:val="28"/>
              </w:rPr>
              <w:t>Yes</w:t>
            </w:r>
          </w:p>
        </w:tc>
        <w:tc>
          <w:tcPr>
            <w:tcW w:w="595" w:type="dxa"/>
            <w:noWrap/>
            <w:hideMark/>
          </w:tcPr>
          <w:p w14:paraId="0C0C538D" w14:textId="77777777" w:rsidR="00D10E2C" w:rsidRPr="00D10E2C" w:rsidRDefault="00D10E2C">
            <w:pPr>
              <w:contextualSpacing/>
              <w:rPr>
                <w:szCs w:val="28"/>
              </w:rPr>
            </w:pPr>
            <w:r w:rsidRPr="00D10E2C">
              <w:rPr>
                <w:szCs w:val="28"/>
              </w:rPr>
              <w:t>No</w:t>
            </w:r>
          </w:p>
        </w:tc>
      </w:tr>
      <w:tr w:rsidR="00D10E2C" w:rsidRPr="00D10E2C" w14:paraId="3181DECA" w14:textId="77777777" w:rsidTr="00C718F0">
        <w:trPr>
          <w:trHeight w:val="255"/>
        </w:trPr>
        <w:tc>
          <w:tcPr>
            <w:tcW w:w="810" w:type="dxa"/>
            <w:noWrap/>
            <w:hideMark/>
          </w:tcPr>
          <w:p w14:paraId="75CF9D60" w14:textId="77777777" w:rsidR="00D10E2C" w:rsidRPr="00D10E2C" w:rsidRDefault="00D10E2C" w:rsidP="00D10E2C">
            <w:pPr>
              <w:contextualSpacing/>
              <w:rPr>
                <w:szCs w:val="28"/>
              </w:rPr>
            </w:pPr>
            <w:r w:rsidRPr="00D10E2C">
              <w:rPr>
                <w:szCs w:val="28"/>
              </w:rPr>
              <w:t>87</w:t>
            </w:r>
          </w:p>
        </w:tc>
        <w:tc>
          <w:tcPr>
            <w:tcW w:w="8868" w:type="dxa"/>
            <w:noWrap/>
            <w:hideMark/>
          </w:tcPr>
          <w:p w14:paraId="38D568C8" w14:textId="77777777" w:rsidR="00D10E2C" w:rsidRPr="00D10E2C" w:rsidRDefault="00D10E2C">
            <w:pPr>
              <w:contextualSpacing/>
              <w:rPr>
                <w:szCs w:val="28"/>
              </w:rPr>
            </w:pPr>
            <w:r w:rsidRPr="00D10E2C">
              <w:rPr>
                <w:szCs w:val="28"/>
              </w:rPr>
              <w:t>Southern Piedmont Dry Oak-Heath Forest - Virginia/Pitch Pine Modifier</w:t>
            </w:r>
          </w:p>
        </w:tc>
        <w:tc>
          <w:tcPr>
            <w:tcW w:w="1382" w:type="dxa"/>
            <w:noWrap/>
            <w:hideMark/>
          </w:tcPr>
          <w:p w14:paraId="6E2192B3" w14:textId="77777777" w:rsidR="00D10E2C" w:rsidRPr="00D10E2C" w:rsidRDefault="00D10E2C">
            <w:pPr>
              <w:contextualSpacing/>
              <w:rPr>
                <w:szCs w:val="28"/>
              </w:rPr>
            </w:pPr>
            <w:r w:rsidRPr="00D10E2C">
              <w:rPr>
                <w:szCs w:val="28"/>
              </w:rPr>
              <w:t>CES202.023b</w:t>
            </w:r>
          </w:p>
        </w:tc>
        <w:tc>
          <w:tcPr>
            <w:tcW w:w="599" w:type="dxa"/>
            <w:noWrap/>
            <w:hideMark/>
          </w:tcPr>
          <w:p w14:paraId="1905D943" w14:textId="77777777" w:rsidR="00D10E2C" w:rsidRPr="00D10E2C" w:rsidRDefault="00D10E2C">
            <w:pPr>
              <w:contextualSpacing/>
              <w:rPr>
                <w:szCs w:val="28"/>
              </w:rPr>
            </w:pPr>
            <w:r w:rsidRPr="00D10E2C">
              <w:rPr>
                <w:szCs w:val="28"/>
              </w:rPr>
              <w:t>Yes</w:t>
            </w:r>
          </w:p>
        </w:tc>
        <w:tc>
          <w:tcPr>
            <w:tcW w:w="599" w:type="dxa"/>
            <w:noWrap/>
            <w:hideMark/>
          </w:tcPr>
          <w:p w14:paraId="106C991D" w14:textId="77777777" w:rsidR="00D10E2C" w:rsidRPr="00D10E2C" w:rsidRDefault="00D10E2C">
            <w:pPr>
              <w:contextualSpacing/>
              <w:rPr>
                <w:szCs w:val="28"/>
              </w:rPr>
            </w:pPr>
            <w:r w:rsidRPr="00D10E2C">
              <w:rPr>
                <w:szCs w:val="28"/>
              </w:rPr>
              <w:t>Yes</w:t>
            </w:r>
          </w:p>
        </w:tc>
        <w:tc>
          <w:tcPr>
            <w:tcW w:w="595" w:type="dxa"/>
            <w:noWrap/>
            <w:hideMark/>
          </w:tcPr>
          <w:p w14:paraId="313AA2BC" w14:textId="77777777" w:rsidR="00D10E2C" w:rsidRPr="00D10E2C" w:rsidRDefault="00D10E2C">
            <w:pPr>
              <w:contextualSpacing/>
              <w:rPr>
                <w:szCs w:val="28"/>
              </w:rPr>
            </w:pPr>
            <w:r w:rsidRPr="00D10E2C">
              <w:rPr>
                <w:szCs w:val="28"/>
              </w:rPr>
              <w:t>No</w:t>
            </w:r>
          </w:p>
        </w:tc>
      </w:tr>
      <w:tr w:rsidR="00D10E2C" w:rsidRPr="00D10E2C" w14:paraId="632834A9" w14:textId="77777777" w:rsidTr="00C718F0">
        <w:trPr>
          <w:trHeight w:val="255"/>
        </w:trPr>
        <w:tc>
          <w:tcPr>
            <w:tcW w:w="810" w:type="dxa"/>
            <w:noWrap/>
            <w:hideMark/>
          </w:tcPr>
          <w:p w14:paraId="5E4CB2B7" w14:textId="77777777" w:rsidR="00D10E2C" w:rsidRPr="00D10E2C" w:rsidRDefault="00D10E2C" w:rsidP="00D10E2C">
            <w:pPr>
              <w:contextualSpacing/>
              <w:rPr>
                <w:szCs w:val="28"/>
              </w:rPr>
            </w:pPr>
            <w:r w:rsidRPr="00D10E2C">
              <w:rPr>
                <w:szCs w:val="28"/>
              </w:rPr>
              <w:t>90</w:t>
            </w:r>
          </w:p>
        </w:tc>
        <w:tc>
          <w:tcPr>
            <w:tcW w:w="8868" w:type="dxa"/>
            <w:noWrap/>
            <w:hideMark/>
          </w:tcPr>
          <w:p w14:paraId="3F70ED53" w14:textId="77777777" w:rsidR="00D10E2C" w:rsidRPr="00D10E2C" w:rsidRDefault="00D10E2C">
            <w:pPr>
              <w:contextualSpacing/>
              <w:rPr>
                <w:szCs w:val="28"/>
              </w:rPr>
            </w:pPr>
            <w:r w:rsidRPr="00D10E2C">
              <w:rPr>
                <w:szCs w:val="28"/>
              </w:rPr>
              <w:t xml:space="preserve">Atlantic Coastal Plain Fall-Line </w:t>
            </w:r>
            <w:proofErr w:type="spellStart"/>
            <w:r w:rsidRPr="00D10E2C">
              <w:rPr>
                <w:szCs w:val="28"/>
              </w:rPr>
              <w:t>Sandhills</w:t>
            </w:r>
            <w:proofErr w:type="spellEnd"/>
            <w:r w:rsidRPr="00D10E2C">
              <w:rPr>
                <w:szCs w:val="28"/>
              </w:rPr>
              <w:t xml:space="preserve"> Longleaf Pine Woodland - Loblolly Modifier</w:t>
            </w:r>
          </w:p>
        </w:tc>
        <w:tc>
          <w:tcPr>
            <w:tcW w:w="1382" w:type="dxa"/>
            <w:noWrap/>
            <w:hideMark/>
          </w:tcPr>
          <w:p w14:paraId="6A4D50A2" w14:textId="77777777" w:rsidR="00D10E2C" w:rsidRPr="00D10E2C" w:rsidRDefault="00D10E2C">
            <w:pPr>
              <w:contextualSpacing/>
              <w:rPr>
                <w:szCs w:val="28"/>
              </w:rPr>
            </w:pPr>
            <w:r w:rsidRPr="00D10E2C">
              <w:rPr>
                <w:szCs w:val="28"/>
              </w:rPr>
              <w:t>CES203.254c</w:t>
            </w:r>
          </w:p>
        </w:tc>
        <w:tc>
          <w:tcPr>
            <w:tcW w:w="599" w:type="dxa"/>
            <w:noWrap/>
            <w:hideMark/>
          </w:tcPr>
          <w:p w14:paraId="331B3BA2" w14:textId="77777777" w:rsidR="00D10E2C" w:rsidRPr="00D10E2C" w:rsidRDefault="00D10E2C">
            <w:pPr>
              <w:contextualSpacing/>
              <w:rPr>
                <w:szCs w:val="28"/>
              </w:rPr>
            </w:pPr>
            <w:r w:rsidRPr="00D10E2C">
              <w:rPr>
                <w:szCs w:val="28"/>
              </w:rPr>
              <w:t>Yes</w:t>
            </w:r>
          </w:p>
        </w:tc>
        <w:tc>
          <w:tcPr>
            <w:tcW w:w="599" w:type="dxa"/>
            <w:noWrap/>
            <w:hideMark/>
          </w:tcPr>
          <w:p w14:paraId="36CB7518" w14:textId="77777777" w:rsidR="00D10E2C" w:rsidRPr="00D10E2C" w:rsidRDefault="00D10E2C">
            <w:pPr>
              <w:contextualSpacing/>
              <w:rPr>
                <w:szCs w:val="28"/>
              </w:rPr>
            </w:pPr>
            <w:r w:rsidRPr="00D10E2C">
              <w:rPr>
                <w:szCs w:val="28"/>
              </w:rPr>
              <w:t>Yes</w:t>
            </w:r>
          </w:p>
        </w:tc>
        <w:tc>
          <w:tcPr>
            <w:tcW w:w="595" w:type="dxa"/>
            <w:noWrap/>
            <w:hideMark/>
          </w:tcPr>
          <w:p w14:paraId="3657D8E2" w14:textId="77777777" w:rsidR="00D10E2C" w:rsidRPr="00D10E2C" w:rsidRDefault="00D10E2C">
            <w:pPr>
              <w:contextualSpacing/>
              <w:rPr>
                <w:szCs w:val="28"/>
              </w:rPr>
            </w:pPr>
            <w:r w:rsidRPr="00D10E2C">
              <w:rPr>
                <w:szCs w:val="28"/>
              </w:rPr>
              <w:t>No</w:t>
            </w:r>
          </w:p>
        </w:tc>
      </w:tr>
      <w:tr w:rsidR="00D10E2C" w:rsidRPr="00D10E2C" w14:paraId="70B51946" w14:textId="77777777" w:rsidTr="00C718F0">
        <w:trPr>
          <w:trHeight w:val="255"/>
        </w:trPr>
        <w:tc>
          <w:tcPr>
            <w:tcW w:w="810" w:type="dxa"/>
            <w:noWrap/>
            <w:hideMark/>
          </w:tcPr>
          <w:p w14:paraId="18791A14" w14:textId="77777777" w:rsidR="00D10E2C" w:rsidRPr="00D10E2C" w:rsidRDefault="00D10E2C" w:rsidP="00D10E2C">
            <w:pPr>
              <w:contextualSpacing/>
              <w:rPr>
                <w:szCs w:val="28"/>
              </w:rPr>
            </w:pPr>
            <w:r w:rsidRPr="00D10E2C">
              <w:rPr>
                <w:szCs w:val="28"/>
              </w:rPr>
              <w:t>91</w:t>
            </w:r>
          </w:p>
        </w:tc>
        <w:tc>
          <w:tcPr>
            <w:tcW w:w="8868" w:type="dxa"/>
            <w:noWrap/>
            <w:hideMark/>
          </w:tcPr>
          <w:p w14:paraId="78EA2D35" w14:textId="77777777" w:rsidR="00D10E2C" w:rsidRPr="00D10E2C" w:rsidRDefault="00D10E2C">
            <w:pPr>
              <w:contextualSpacing/>
              <w:rPr>
                <w:szCs w:val="28"/>
              </w:rPr>
            </w:pPr>
            <w:r w:rsidRPr="00D10E2C">
              <w:rPr>
                <w:szCs w:val="28"/>
              </w:rPr>
              <w:t xml:space="preserve">Atlantic Coastal Plain Fall-line </w:t>
            </w:r>
            <w:proofErr w:type="spellStart"/>
            <w:r w:rsidRPr="00D10E2C">
              <w:rPr>
                <w:szCs w:val="28"/>
              </w:rPr>
              <w:t>Sandhills</w:t>
            </w:r>
            <w:proofErr w:type="spellEnd"/>
            <w:r w:rsidRPr="00D10E2C">
              <w:rPr>
                <w:szCs w:val="28"/>
              </w:rPr>
              <w:t xml:space="preserve"> Longleaf Pine Woodland - Open Understory Modifier</w:t>
            </w:r>
          </w:p>
        </w:tc>
        <w:tc>
          <w:tcPr>
            <w:tcW w:w="1382" w:type="dxa"/>
            <w:noWrap/>
            <w:hideMark/>
          </w:tcPr>
          <w:p w14:paraId="4AD53015" w14:textId="77777777" w:rsidR="00D10E2C" w:rsidRPr="00D10E2C" w:rsidRDefault="00D10E2C">
            <w:pPr>
              <w:contextualSpacing/>
              <w:rPr>
                <w:szCs w:val="28"/>
              </w:rPr>
            </w:pPr>
            <w:r w:rsidRPr="00D10E2C">
              <w:rPr>
                <w:szCs w:val="28"/>
              </w:rPr>
              <w:t>CES203.254a</w:t>
            </w:r>
          </w:p>
        </w:tc>
        <w:tc>
          <w:tcPr>
            <w:tcW w:w="599" w:type="dxa"/>
            <w:noWrap/>
            <w:hideMark/>
          </w:tcPr>
          <w:p w14:paraId="6FA269C5" w14:textId="77777777" w:rsidR="00D10E2C" w:rsidRPr="00D10E2C" w:rsidRDefault="00D10E2C">
            <w:pPr>
              <w:contextualSpacing/>
              <w:rPr>
                <w:szCs w:val="28"/>
              </w:rPr>
            </w:pPr>
            <w:r w:rsidRPr="00D10E2C">
              <w:rPr>
                <w:szCs w:val="28"/>
              </w:rPr>
              <w:t>Yes</w:t>
            </w:r>
          </w:p>
        </w:tc>
        <w:tc>
          <w:tcPr>
            <w:tcW w:w="599" w:type="dxa"/>
            <w:noWrap/>
            <w:hideMark/>
          </w:tcPr>
          <w:p w14:paraId="44C0AA18" w14:textId="77777777" w:rsidR="00D10E2C" w:rsidRPr="00D10E2C" w:rsidRDefault="00D10E2C">
            <w:pPr>
              <w:contextualSpacing/>
              <w:rPr>
                <w:szCs w:val="28"/>
              </w:rPr>
            </w:pPr>
            <w:r w:rsidRPr="00D10E2C">
              <w:rPr>
                <w:szCs w:val="28"/>
              </w:rPr>
              <w:t>Yes</w:t>
            </w:r>
          </w:p>
        </w:tc>
        <w:tc>
          <w:tcPr>
            <w:tcW w:w="595" w:type="dxa"/>
            <w:noWrap/>
            <w:hideMark/>
          </w:tcPr>
          <w:p w14:paraId="2E4A3A8E" w14:textId="77777777" w:rsidR="00D10E2C" w:rsidRPr="00D10E2C" w:rsidRDefault="00D10E2C">
            <w:pPr>
              <w:contextualSpacing/>
              <w:rPr>
                <w:szCs w:val="28"/>
              </w:rPr>
            </w:pPr>
            <w:r w:rsidRPr="00D10E2C">
              <w:rPr>
                <w:szCs w:val="28"/>
              </w:rPr>
              <w:t>No</w:t>
            </w:r>
          </w:p>
        </w:tc>
      </w:tr>
      <w:tr w:rsidR="00D10E2C" w:rsidRPr="00D10E2C" w14:paraId="29D46476" w14:textId="77777777" w:rsidTr="00C718F0">
        <w:trPr>
          <w:trHeight w:val="255"/>
        </w:trPr>
        <w:tc>
          <w:tcPr>
            <w:tcW w:w="810" w:type="dxa"/>
            <w:noWrap/>
            <w:hideMark/>
          </w:tcPr>
          <w:p w14:paraId="6E977B67" w14:textId="77777777" w:rsidR="00D10E2C" w:rsidRPr="00D10E2C" w:rsidRDefault="00D10E2C" w:rsidP="00D10E2C">
            <w:pPr>
              <w:contextualSpacing/>
              <w:rPr>
                <w:szCs w:val="28"/>
              </w:rPr>
            </w:pPr>
            <w:r w:rsidRPr="00D10E2C">
              <w:rPr>
                <w:szCs w:val="28"/>
              </w:rPr>
              <w:t>92</w:t>
            </w:r>
          </w:p>
        </w:tc>
        <w:tc>
          <w:tcPr>
            <w:tcW w:w="8868" w:type="dxa"/>
            <w:noWrap/>
            <w:hideMark/>
          </w:tcPr>
          <w:p w14:paraId="44660AB0" w14:textId="77777777" w:rsidR="00D10E2C" w:rsidRPr="00D10E2C" w:rsidRDefault="00D10E2C">
            <w:pPr>
              <w:contextualSpacing/>
              <w:rPr>
                <w:szCs w:val="28"/>
              </w:rPr>
            </w:pPr>
            <w:r w:rsidRPr="00D10E2C">
              <w:rPr>
                <w:szCs w:val="28"/>
              </w:rPr>
              <w:t xml:space="preserve">Atlantic Coastal Plain Fall-line </w:t>
            </w:r>
            <w:proofErr w:type="spellStart"/>
            <w:r w:rsidRPr="00D10E2C">
              <w:rPr>
                <w:szCs w:val="28"/>
              </w:rPr>
              <w:t>Sandhills</w:t>
            </w:r>
            <w:proofErr w:type="spellEnd"/>
            <w:r>
              <w:rPr>
                <w:szCs w:val="28"/>
              </w:rPr>
              <w:t xml:space="preserve"> Longleaf Pine Woodland - </w:t>
            </w:r>
            <w:r w:rsidRPr="00D10E2C">
              <w:rPr>
                <w:szCs w:val="28"/>
              </w:rPr>
              <w:t>Shrub Understory Modifier</w:t>
            </w:r>
          </w:p>
        </w:tc>
        <w:tc>
          <w:tcPr>
            <w:tcW w:w="1382" w:type="dxa"/>
            <w:noWrap/>
            <w:hideMark/>
          </w:tcPr>
          <w:p w14:paraId="19B4EDE9" w14:textId="77777777" w:rsidR="00D10E2C" w:rsidRPr="00D10E2C" w:rsidRDefault="00D10E2C">
            <w:pPr>
              <w:contextualSpacing/>
              <w:rPr>
                <w:szCs w:val="28"/>
              </w:rPr>
            </w:pPr>
            <w:r w:rsidRPr="00D10E2C">
              <w:rPr>
                <w:szCs w:val="28"/>
              </w:rPr>
              <w:t>CES203.254b</w:t>
            </w:r>
          </w:p>
        </w:tc>
        <w:tc>
          <w:tcPr>
            <w:tcW w:w="599" w:type="dxa"/>
            <w:noWrap/>
            <w:hideMark/>
          </w:tcPr>
          <w:p w14:paraId="4D17D3AB" w14:textId="77777777" w:rsidR="00D10E2C" w:rsidRPr="00D10E2C" w:rsidRDefault="00D10E2C">
            <w:pPr>
              <w:contextualSpacing/>
              <w:rPr>
                <w:szCs w:val="28"/>
              </w:rPr>
            </w:pPr>
            <w:r w:rsidRPr="00D10E2C">
              <w:rPr>
                <w:szCs w:val="28"/>
              </w:rPr>
              <w:t>Yes</w:t>
            </w:r>
          </w:p>
        </w:tc>
        <w:tc>
          <w:tcPr>
            <w:tcW w:w="599" w:type="dxa"/>
            <w:noWrap/>
            <w:hideMark/>
          </w:tcPr>
          <w:p w14:paraId="262020AA" w14:textId="77777777" w:rsidR="00D10E2C" w:rsidRPr="00D10E2C" w:rsidRDefault="00D10E2C">
            <w:pPr>
              <w:contextualSpacing/>
              <w:rPr>
                <w:szCs w:val="28"/>
              </w:rPr>
            </w:pPr>
            <w:r w:rsidRPr="00D10E2C">
              <w:rPr>
                <w:szCs w:val="28"/>
              </w:rPr>
              <w:t>Yes</w:t>
            </w:r>
          </w:p>
        </w:tc>
        <w:tc>
          <w:tcPr>
            <w:tcW w:w="595" w:type="dxa"/>
            <w:noWrap/>
            <w:hideMark/>
          </w:tcPr>
          <w:p w14:paraId="3991CF8F" w14:textId="77777777" w:rsidR="00D10E2C" w:rsidRPr="00D10E2C" w:rsidRDefault="00D10E2C">
            <w:pPr>
              <w:contextualSpacing/>
              <w:rPr>
                <w:szCs w:val="28"/>
              </w:rPr>
            </w:pPr>
            <w:r w:rsidRPr="00D10E2C">
              <w:rPr>
                <w:szCs w:val="28"/>
              </w:rPr>
              <w:t>No</w:t>
            </w:r>
          </w:p>
        </w:tc>
      </w:tr>
      <w:tr w:rsidR="00D10E2C" w:rsidRPr="00D10E2C" w14:paraId="2749B4C9" w14:textId="77777777" w:rsidTr="00C718F0">
        <w:trPr>
          <w:trHeight w:val="255"/>
        </w:trPr>
        <w:tc>
          <w:tcPr>
            <w:tcW w:w="810" w:type="dxa"/>
            <w:noWrap/>
            <w:hideMark/>
          </w:tcPr>
          <w:p w14:paraId="541ECF98" w14:textId="77777777" w:rsidR="00D10E2C" w:rsidRPr="00D10E2C" w:rsidRDefault="00D10E2C" w:rsidP="00D10E2C">
            <w:pPr>
              <w:contextualSpacing/>
              <w:rPr>
                <w:szCs w:val="28"/>
              </w:rPr>
            </w:pPr>
            <w:r w:rsidRPr="00D10E2C">
              <w:rPr>
                <w:szCs w:val="28"/>
              </w:rPr>
              <w:t>93</w:t>
            </w:r>
          </w:p>
        </w:tc>
        <w:tc>
          <w:tcPr>
            <w:tcW w:w="8868" w:type="dxa"/>
            <w:noWrap/>
            <w:hideMark/>
          </w:tcPr>
          <w:p w14:paraId="3D0ED40F" w14:textId="77777777" w:rsidR="00D10E2C" w:rsidRPr="00D10E2C" w:rsidRDefault="00D10E2C">
            <w:pPr>
              <w:contextualSpacing/>
              <w:rPr>
                <w:szCs w:val="28"/>
              </w:rPr>
            </w:pPr>
            <w:r w:rsidRPr="00D10E2C">
              <w:rPr>
                <w:szCs w:val="28"/>
              </w:rPr>
              <w:t>Atlantic Coastal Plain Upland Longleaf Pine Woodland</w:t>
            </w:r>
          </w:p>
        </w:tc>
        <w:tc>
          <w:tcPr>
            <w:tcW w:w="1382" w:type="dxa"/>
            <w:noWrap/>
            <w:hideMark/>
          </w:tcPr>
          <w:p w14:paraId="7CEA151E" w14:textId="77777777" w:rsidR="00D10E2C" w:rsidRPr="00D10E2C" w:rsidRDefault="00D10E2C">
            <w:pPr>
              <w:contextualSpacing/>
              <w:rPr>
                <w:szCs w:val="28"/>
              </w:rPr>
            </w:pPr>
            <w:r w:rsidRPr="00D10E2C">
              <w:rPr>
                <w:szCs w:val="28"/>
              </w:rPr>
              <w:t>CES203.281</w:t>
            </w:r>
          </w:p>
        </w:tc>
        <w:tc>
          <w:tcPr>
            <w:tcW w:w="599" w:type="dxa"/>
            <w:noWrap/>
            <w:hideMark/>
          </w:tcPr>
          <w:p w14:paraId="3B391FA7" w14:textId="77777777" w:rsidR="00D10E2C" w:rsidRPr="00D10E2C" w:rsidRDefault="00D10E2C">
            <w:pPr>
              <w:contextualSpacing/>
              <w:rPr>
                <w:szCs w:val="28"/>
              </w:rPr>
            </w:pPr>
            <w:r w:rsidRPr="00D10E2C">
              <w:rPr>
                <w:szCs w:val="28"/>
              </w:rPr>
              <w:t>Yes</w:t>
            </w:r>
          </w:p>
        </w:tc>
        <w:tc>
          <w:tcPr>
            <w:tcW w:w="599" w:type="dxa"/>
            <w:noWrap/>
            <w:hideMark/>
          </w:tcPr>
          <w:p w14:paraId="198017F9" w14:textId="77777777" w:rsidR="00D10E2C" w:rsidRPr="00D10E2C" w:rsidRDefault="00D10E2C">
            <w:pPr>
              <w:contextualSpacing/>
              <w:rPr>
                <w:szCs w:val="28"/>
              </w:rPr>
            </w:pPr>
            <w:r w:rsidRPr="00D10E2C">
              <w:rPr>
                <w:szCs w:val="28"/>
              </w:rPr>
              <w:t>Yes</w:t>
            </w:r>
          </w:p>
        </w:tc>
        <w:tc>
          <w:tcPr>
            <w:tcW w:w="595" w:type="dxa"/>
            <w:noWrap/>
            <w:hideMark/>
          </w:tcPr>
          <w:p w14:paraId="622457D0" w14:textId="77777777" w:rsidR="00D10E2C" w:rsidRPr="00D10E2C" w:rsidRDefault="00D10E2C">
            <w:pPr>
              <w:contextualSpacing/>
              <w:rPr>
                <w:szCs w:val="28"/>
              </w:rPr>
            </w:pPr>
            <w:r w:rsidRPr="00D10E2C">
              <w:rPr>
                <w:szCs w:val="28"/>
              </w:rPr>
              <w:t>No</w:t>
            </w:r>
          </w:p>
        </w:tc>
      </w:tr>
      <w:tr w:rsidR="00D10E2C" w:rsidRPr="00D10E2C" w14:paraId="3EA1D9F1" w14:textId="77777777" w:rsidTr="00C718F0">
        <w:trPr>
          <w:trHeight w:val="255"/>
        </w:trPr>
        <w:tc>
          <w:tcPr>
            <w:tcW w:w="810" w:type="dxa"/>
            <w:noWrap/>
            <w:hideMark/>
          </w:tcPr>
          <w:p w14:paraId="51A93DEA" w14:textId="77777777" w:rsidR="00D10E2C" w:rsidRPr="00D10E2C" w:rsidRDefault="00D10E2C" w:rsidP="00D10E2C">
            <w:pPr>
              <w:contextualSpacing/>
              <w:rPr>
                <w:szCs w:val="28"/>
              </w:rPr>
            </w:pPr>
            <w:r w:rsidRPr="00D10E2C">
              <w:rPr>
                <w:szCs w:val="28"/>
              </w:rPr>
              <w:t>99</w:t>
            </w:r>
          </w:p>
        </w:tc>
        <w:tc>
          <w:tcPr>
            <w:tcW w:w="8868" w:type="dxa"/>
            <w:noWrap/>
            <w:hideMark/>
          </w:tcPr>
          <w:p w14:paraId="64B90B01" w14:textId="77777777" w:rsidR="00D10E2C" w:rsidRPr="00D10E2C" w:rsidRDefault="00D10E2C">
            <w:pPr>
              <w:contextualSpacing/>
              <w:rPr>
                <w:szCs w:val="28"/>
              </w:rPr>
            </w:pPr>
            <w:r w:rsidRPr="00D10E2C">
              <w:rPr>
                <w:szCs w:val="28"/>
              </w:rPr>
              <w:t>Southern Coastal Plain Oak Dome and Hammock</w:t>
            </w:r>
          </w:p>
        </w:tc>
        <w:tc>
          <w:tcPr>
            <w:tcW w:w="1382" w:type="dxa"/>
            <w:noWrap/>
            <w:hideMark/>
          </w:tcPr>
          <w:p w14:paraId="29E80CC4" w14:textId="77777777" w:rsidR="00D10E2C" w:rsidRPr="00D10E2C" w:rsidRDefault="00D10E2C">
            <w:pPr>
              <w:contextualSpacing/>
              <w:rPr>
                <w:szCs w:val="28"/>
              </w:rPr>
            </w:pPr>
            <w:r w:rsidRPr="00D10E2C">
              <w:rPr>
                <w:szCs w:val="28"/>
              </w:rPr>
              <w:t>CES203.494</w:t>
            </w:r>
          </w:p>
        </w:tc>
        <w:tc>
          <w:tcPr>
            <w:tcW w:w="599" w:type="dxa"/>
            <w:noWrap/>
            <w:hideMark/>
          </w:tcPr>
          <w:p w14:paraId="463E8828" w14:textId="77777777" w:rsidR="00D10E2C" w:rsidRPr="00D10E2C" w:rsidRDefault="00D10E2C">
            <w:pPr>
              <w:contextualSpacing/>
              <w:rPr>
                <w:szCs w:val="28"/>
              </w:rPr>
            </w:pPr>
            <w:r w:rsidRPr="00D10E2C">
              <w:rPr>
                <w:szCs w:val="28"/>
              </w:rPr>
              <w:t>Yes</w:t>
            </w:r>
          </w:p>
        </w:tc>
        <w:tc>
          <w:tcPr>
            <w:tcW w:w="599" w:type="dxa"/>
            <w:noWrap/>
            <w:hideMark/>
          </w:tcPr>
          <w:p w14:paraId="67FA2EE9" w14:textId="77777777" w:rsidR="00D10E2C" w:rsidRPr="00D10E2C" w:rsidRDefault="00D10E2C">
            <w:pPr>
              <w:contextualSpacing/>
              <w:rPr>
                <w:szCs w:val="28"/>
              </w:rPr>
            </w:pPr>
            <w:r w:rsidRPr="00D10E2C">
              <w:rPr>
                <w:szCs w:val="28"/>
              </w:rPr>
              <w:t>Yes</w:t>
            </w:r>
          </w:p>
        </w:tc>
        <w:tc>
          <w:tcPr>
            <w:tcW w:w="595" w:type="dxa"/>
            <w:noWrap/>
            <w:hideMark/>
          </w:tcPr>
          <w:p w14:paraId="03E68C52" w14:textId="77777777" w:rsidR="00D10E2C" w:rsidRPr="00D10E2C" w:rsidRDefault="00D10E2C">
            <w:pPr>
              <w:contextualSpacing/>
              <w:rPr>
                <w:szCs w:val="28"/>
              </w:rPr>
            </w:pPr>
            <w:r w:rsidRPr="00D10E2C">
              <w:rPr>
                <w:szCs w:val="28"/>
              </w:rPr>
              <w:t>No</w:t>
            </w:r>
          </w:p>
        </w:tc>
      </w:tr>
      <w:tr w:rsidR="00D10E2C" w:rsidRPr="00D10E2C" w14:paraId="18D0104B" w14:textId="77777777" w:rsidTr="00C718F0">
        <w:trPr>
          <w:trHeight w:val="255"/>
        </w:trPr>
        <w:tc>
          <w:tcPr>
            <w:tcW w:w="810" w:type="dxa"/>
            <w:noWrap/>
            <w:hideMark/>
          </w:tcPr>
          <w:p w14:paraId="6232B636" w14:textId="77777777" w:rsidR="00D10E2C" w:rsidRPr="00D10E2C" w:rsidRDefault="00D10E2C" w:rsidP="00D10E2C">
            <w:pPr>
              <w:contextualSpacing/>
              <w:rPr>
                <w:szCs w:val="28"/>
              </w:rPr>
            </w:pPr>
            <w:r w:rsidRPr="00D10E2C">
              <w:rPr>
                <w:szCs w:val="28"/>
              </w:rPr>
              <w:t>100</w:t>
            </w:r>
          </w:p>
        </w:tc>
        <w:tc>
          <w:tcPr>
            <w:tcW w:w="8868" w:type="dxa"/>
            <w:noWrap/>
            <w:hideMark/>
          </w:tcPr>
          <w:p w14:paraId="4E851048" w14:textId="77777777" w:rsidR="00D10E2C" w:rsidRPr="00D10E2C" w:rsidRDefault="00D10E2C">
            <w:pPr>
              <w:contextualSpacing/>
              <w:rPr>
                <w:szCs w:val="28"/>
              </w:rPr>
            </w:pPr>
            <w:r w:rsidRPr="00D10E2C">
              <w:rPr>
                <w:szCs w:val="28"/>
              </w:rPr>
              <w:t>Southeastern Interior Longleaf Pine Woodland</w:t>
            </w:r>
          </w:p>
        </w:tc>
        <w:tc>
          <w:tcPr>
            <w:tcW w:w="1382" w:type="dxa"/>
            <w:noWrap/>
            <w:hideMark/>
          </w:tcPr>
          <w:p w14:paraId="61CE6BC0" w14:textId="77777777" w:rsidR="00D10E2C" w:rsidRPr="00D10E2C" w:rsidRDefault="00D10E2C">
            <w:pPr>
              <w:contextualSpacing/>
              <w:rPr>
                <w:szCs w:val="28"/>
              </w:rPr>
            </w:pPr>
            <w:r w:rsidRPr="00D10E2C">
              <w:rPr>
                <w:szCs w:val="28"/>
              </w:rPr>
              <w:t>CES202.319</w:t>
            </w:r>
          </w:p>
        </w:tc>
        <w:tc>
          <w:tcPr>
            <w:tcW w:w="599" w:type="dxa"/>
            <w:noWrap/>
            <w:hideMark/>
          </w:tcPr>
          <w:p w14:paraId="47089D89" w14:textId="77777777" w:rsidR="00D10E2C" w:rsidRPr="00D10E2C" w:rsidRDefault="00D10E2C">
            <w:pPr>
              <w:contextualSpacing/>
              <w:rPr>
                <w:szCs w:val="28"/>
              </w:rPr>
            </w:pPr>
            <w:r w:rsidRPr="00D10E2C">
              <w:rPr>
                <w:szCs w:val="28"/>
              </w:rPr>
              <w:t>Yes</w:t>
            </w:r>
          </w:p>
        </w:tc>
        <w:tc>
          <w:tcPr>
            <w:tcW w:w="599" w:type="dxa"/>
            <w:noWrap/>
            <w:hideMark/>
          </w:tcPr>
          <w:p w14:paraId="3090631E" w14:textId="77777777" w:rsidR="00D10E2C" w:rsidRPr="00D10E2C" w:rsidRDefault="00D10E2C">
            <w:pPr>
              <w:contextualSpacing/>
              <w:rPr>
                <w:szCs w:val="28"/>
              </w:rPr>
            </w:pPr>
            <w:r w:rsidRPr="00D10E2C">
              <w:rPr>
                <w:szCs w:val="28"/>
              </w:rPr>
              <w:t>Yes</w:t>
            </w:r>
          </w:p>
        </w:tc>
        <w:tc>
          <w:tcPr>
            <w:tcW w:w="595" w:type="dxa"/>
            <w:noWrap/>
            <w:hideMark/>
          </w:tcPr>
          <w:p w14:paraId="2E374147" w14:textId="77777777" w:rsidR="00D10E2C" w:rsidRPr="00D10E2C" w:rsidRDefault="00D10E2C">
            <w:pPr>
              <w:contextualSpacing/>
              <w:rPr>
                <w:szCs w:val="28"/>
              </w:rPr>
            </w:pPr>
            <w:r w:rsidRPr="00D10E2C">
              <w:rPr>
                <w:szCs w:val="28"/>
              </w:rPr>
              <w:t>No</w:t>
            </w:r>
          </w:p>
        </w:tc>
      </w:tr>
      <w:tr w:rsidR="00D10E2C" w:rsidRPr="00D10E2C" w14:paraId="2207CA80" w14:textId="77777777" w:rsidTr="00C718F0">
        <w:trPr>
          <w:trHeight w:val="255"/>
        </w:trPr>
        <w:tc>
          <w:tcPr>
            <w:tcW w:w="810" w:type="dxa"/>
            <w:noWrap/>
            <w:hideMark/>
          </w:tcPr>
          <w:p w14:paraId="010DDC60" w14:textId="77777777" w:rsidR="00D10E2C" w:rsidRPr="00D10E2C" w:rsidRDefault="00D10E2C" w:rsidP="00D10E2C">
            <w:pPr>
              <w:contextualSpacing/>
              <w:rPr>
                <w:szCs w:val="28"/>
              </w:rPr>
            </w:pPr>
            <w:r w:rsidRPr="00D10E2C">
              <w:rPr>
                <w:szCs w:val="28"/>
              </w:rPr>
              <w:t>108</w:t>
            </w:r>
          </w:p>
        </w:tc>
        <w:tc>
          <w:tcPr>
            <w:tcW w:w="8868" w:type="dxa"/>
            <w:noWrap/>
            <w:hideMark/>
          </w:tcPr>
          <w:p w14:paraId="0BCBFB29" w14:textId="77777777" w:rsidR="00D10E2C" w:rsidRPr="00D10E2C" w:rsidRDefault="00D10E2C">
            <w:pPr>
              <w:contextualSpacing/>
              <w:rPr>
                <w:szCs w:val="28"/>
              </w:rPr>
            </w:pPr>
            <w:r w:rsidRPr="00D10E2C">
              <w:rPr>
                <w:szCs w:val="28"/>
              </w:rPr>
              <w:t>Southern Piedmont Dry Oak-(Pine) Forest - Mixed Modifier</w:t>
            </w:r>
          </w:p>
        </w:tc>
        <w:tc>
          <w:tcPr>
            <w:tcW w:w="1382" w:type="dxa"/>
            <w:noWrap/>
            <w:hideMark/>
          </w:tcPr>
          <w:p w14:paraId="2B6F14C9" w14:textId="77777777" w:rsidR="00D10E2C" w:rsidRPr="00D10E2C" w:rsidRDefault="00D10E2C">
            <w:pPr>
              <w:contextualSpacing/>
              <w:rPr>
                <w:szCs w:val="28"/>
              </w:rPr>
            </w:pPr>
            <w:r w:rsidRPr="00D10E2C">
              <w:rPr>
                <w:szCs w:val="28"/>
              </w:rPr>
              <w:t>CES202.339c</w:t>
            </w:r>
          </w:p>
        </w:tc>
        <w:tc>
          <w:tcPr>
            <w:tcW w:w="599" w:type="dxa"/>
            <w:noWrap/>
            <w:hideMark/>
          </w:tcPr>
          <w:p w14:paraId="5F7D2D89" w14:textId="77777777" w:rsidR="00D10E2C" w:rsidRPr="00D10E2C" w:rsidRDefault="00D10E2C">
            <w:pPr>
              <w:contextualSpacing/>
              <w:rPr>
                <w:szCs w:val="28"/>
              </w:rPr>
            </w:pPr>
            <w:r w:rsidRPr="00D10E2C">
              <w:rPr>
                <w:szCs w:val="28"/>
              </w:rPr>
              <w:t>Yes</w:t>
            </w:r>
          </w:p>
        </w:tc>
        <w:tc>
          <w:tcPr>
            <w:tcW w:w="599" w:type="dxa"/>
            <w:noWrap/>
            <w:hideMark/>
          </w:tcPr>
          <w:p w14:paraId="6048C00A" w14:textId="77777777" w:rsidR="00D10E2C" w:rsidRPr="00D10E2C" w:rsidRDefault="00D10E2C">
            <w:pPr>
              <w:contextualSpacing/>
              <w:rPr>
                <w:szCs w:val="28"/>
              </w:rPr>
            </w:pPr>
            <w:r w:rsidRPr="00D10E2C">
              <w:rPr>
                <w:szCs w:val="28"/>
              </w:rPr>
              <w:t>Yes</w:t>
            </w:r>
          </w:p>
        </w:tc>
        <w:tc>
          <w:tcPr>
            <w:tcW w:w="595" w:type="dxa"/>
            <w:noWrap/>
            <w:hideMark/>
          </w:tcPr>
          <w:p w14:paraId="61FC2AEE" w14:textId="77777777" w:rsidR="00D10E2C" w:rsidRPr="00D10E2C" w:rsidRDefault="00D10E2C">
            <w:pPr>
              <w:contextualSpacing/>
              <w:rPr>
                <w:szCs w:val="28"/>
              </w:rPr>
            </w:pPr>
            <w:r w:rsidRPr="00D10E2C">
              <w:rPr>
                <w:szCs w:val="28"/>
              </w:rPr>
              <w:t>No</w:t>
            </w:r>
          </w:p>
        </w:tc>
      </w:tr>
      <w:tr w:rsidR="00D10E2C" w:rsidRPr="00D10E2C" w14:paraId="71B3086A" w14:textId="77777777" w:rsidTr="00C718F0">
        <w:trPr>
          <w:trHeight w:val="255"/>
        </w:trPr>
        <w:tc>
          <w:tcPr>
            <w:tcW w:w="810" w:type="dxa"/>
            <w:noWrap/>
            <w:hideMark/>
          </w:tcPr>
          <w:p w14:paraId="1FF04268" w14:textId="77777777" w:rsidR="00D10E2C" w:rsidRPr="00D10E2C" w:rsidRDefault="00D10E2C" w:rsidP="00D10E2C">
            <w:pPr>
              <w:contextualSpacing/>
              <w:rPr>
                <w:szCs w:val="28"/>
              </w:rPr>
            </w:pPr>
            <w:r w:rsidRPr="00D10E2C">
              <w:rPr>
                <w:szCs w:val="28"/>
              </w:rPr>
              <w:t>109</w:t>
            </w:r>
          </w:p>
        </w:tc>
        <w:tc>
          <w:tcPr>
            <w:tcW w:w="8868" w:type="dxa"/>
            <w:noWrap/>
            <w:hideMark/>
          </w:tcPr>
          <w:p w14:paraId="5F304235" w14:textId="77777777" w:rsidR="00D10E2C" w:rsidRPr="00D10E2C" w:rsidRDefault="00D10E2C">
            <w:pPr>
              <w:contextualSpacing/>
              <w:rPr>
                <w:szCs w:val="28"/>
              </w:rPr>
            </w:pPr>
            <w:r w:rsidRPr="00D10E2C">
              <w:rPr>
                <w:szCs w:val="28"/>
              </w:rPr>
              <w:t>Southern Piedmont Dry Oak-Heath Forest - Mixed Modifier</w:t>
            </w:r>
          </w:p>
        </w:tc>
        <w:tc>
          <w:tcPr>
            <w:tcW w:w="1382" w:type="dxa"/>
            <w:noWrap/>
            <w:hideMark/>
          </w:tcPr>
          <w:p w14:paraId="5968CE75" w14:textId="77777777" w:rsidR="00D10E2C" w:rsidRPr="00D10E2C" w:rsidRDefault="00D10E2C">
            <w:pPr>
              <w:contextualSpacing/>
              <w:rPr>
                <w:szCs w:val="28"/>
              </w:rPr>
            </w:pPr>
            <w:r w:rsidRPr="00D10E2C">
              <w:rPr>
                <w:szCs w:val="28"/>
              </w:rPr>
              <w:t>CES202.023c</w:t>
            </w:r>
          </w:p>
        </w:tc>
        <w:tc>
          <w:tcPr>
            <w:tcW w:w="599" w:type="dxa"/>
            <w:noWrap/>
            <w:hideMark/>
          </w:tcPr>
          <w:p w14:paraId="24C54B3A" w14:textId="77777777" w:rsidR="00D10E2C" w:rsidRPr="00D10E2C" w:rsidRDefault="00D10E2C">
            <w:pPr>
              <w:contextualSpacing/>
              <w:rPr>
                <w:szCs w:val="28"/>
              </w:rPr>
            </w:pPr>
            <w:r w:rsidRPr="00D10E2C">
              <w:rPr>
                <w:szCs w:val="28"/>
              </w:rPr>
              <w:t>Yes</w:t>
            </w:r>
          </w:p>
        </w:tc>
        <w:tc>
          <w:tcPr>
            <w:tcW w:w="599" w:type="dxa"/>
            <w:noWrap/>
            <w:hideMark/>
          </w:tcPr>
          <w:p w14:paraId="3FE3B90D" w14:textId="77777777" w:rsidR="00D10E2C" w:rsidRPr="00D10E2C" w:rsidRDefault="00D10E2C">
            <w:pPr>
              <w:contextualSpacing/>
              <w:rPr>
                <w:szCs w:val="28"/>
              </w:rPr>
            </w:pPr>
            <w:r w:rsidRPr="00D10E2C">
              <w:rPr>
                <w:szCs w:val="28"/>
              </w:rPr>
              <w:t>Yes</w:t>
            </w:r>
          </w:p>
        </w:tc>
        <w:tc>
          <w:tcPr>
            <w:tcW w:w="595" w:type="dxa"/>
            <w:noWrap/>
            <w:hideMark/>
          </w:tcPr>
          <w:p w14:paraId="1E3EFE6B" w14:textId="77777777" w:rsidR="00D10E2C" w:rsidRPr="00D10E2C" w:rsidRDefault="00D10E2C">
            <w:pPr>
              <w:contextualSpacing/>
              <w:rPr>
                <w:szCs w:val="28"/>
              </w:rPr>
            </w:pPr>
            <w:r w:rsidRPr="00D10E2C">
              <w:rPr>
                <w:szCs w:val="28"/>
              </w:rPr>
              <w:t>No</w:t>
            </w:r>
          </w:p>
        </w:tc>
      </w:tr>
      <w:tr w:rsidR="00D10E2C" w:rsidRPr="00D10E2C" w14:paraId="67D5A6C0" w14:textId="77777777" w:rsidTr="00C718F0">
        <w:trPr>
          <w:trHeight w:val="255"/>
        </w:trPr>
        <w:tc>
          <w:tcPr>
            <w:tcW w:w="810" w:type="dxa"/>
            <w:noWrap/>
            <w:hideMark/>
          </w:tcPr>
          <w:p w14:paraId="7C56B786" w14:textId="77777777" w:rsidR="00D10E2C" w:rsidRPr="00D10E2C" w:rsidRDefault="00D10E2C" w:rsidP="00D10E2C">
            <w:pPr>
              <w:contextualSpacing/>
              <w:rPr>
                <w:szCs w:val="28"/>
              </w:rPr>
            </w:pPr>
            <w:r w:rsidRPr="00D10E2C">
              <w:rPr>
                <w:szCs w:val="28"/>
              </w:rPr>
              <w:t>119</w:t>
            </w:r>
          </w:p>
        </w:tc>
        <w:tc>
          <w:tcPr>
            <w:tcW w:w="8868" w:type="dxa"/>
            <w:noWrap/>
            <w:hideMark/>
          </w:tcPr>
          <w:p w14:paraId="25CB9AF9" w14:textId="77777777" w:rsidR="00D10E2C" w:rsidRPr="00D10E2C" w:rsidRDefault="00D10E2C">
            <w:pPr>
              <w:contextualSpacing/>
              <w:rPr>
                <w:szCs w:val="28"/>
              </w:rPr>
            </w:pPr>
            <w:r w:rsidRPr="00D10E2C">
              <w:rPr>
                <w:szCs w:val="28"/>
              </w:rPr>
              <w:t>Southern Piedmont Glade and Barrens</w:t>
            </w:r>
          </w:p>
        </w:tc>
        <w:tc>
          <w:tcPr>
            <w:tcW w:w="1382" w:type="dxa"/>
            <w:noWrap/>
            <w:hideMark/>
          </w:tcPr>
          <w:p w14:paraId="0F050FB6" w14:textId="77777777" w:rsidR="00D10E2C" w:rsidRPr="00D10E2C" w:rsidRDefault="00D10E2C">
            <w:pPr>
              <w:contextualSpacing/>
              <w:rPr>
                <w:szCs w:val="28"/>
              </w:rPr>
            </w:pPr>
            <w:r w:rsidRPr="00D10E2C">
              <w:rPr>
                <w:szCs w:val="28"/>
              </w:rPr>
              <w:t>CES202.328</w:t>
            </w:r>
          </w:p>
        </w:tc>
        <w:tc>
          <w:tcPr>
            <w:tcW w:w="599" w:type="dxa"/>
            <w:noWrap/>
            <w:hideMark/>
          </w:tcPr>
          <w:p w14:paraId="50387702" w14:textId="77777777" w:rsidR="00D10E2C" w:rsidRPr="00D10E2C" w:rsidRDefault="00D10E2C">
            <w:pPr>
              <w:contextualSpacing/>
              <w:rPr>
                <w:szCs w:val="28"/>
              </w:rPr>
            </w:pPr>
            <w:r w:rsidRPr="00D10E2C">
              <w:rPr>
                <w:szCs w:val="28"/>
              </w:rPr>
              <w:t>Yes</w:t>
            </w:r>
          </w:p>
        </w:tc>
        <w:tc>
          <w:tcPr>
            <w:tcW w:w="599" w:type="dxa"/>
            <w:noWrap/>
            <w:hideMark/>
          </w:tcPr>
          <w:p w14:paraId="213A62EB" w14:textId="77777777" w:rsidR="00D10E2C" w:rsidRPr="00D10E2C" w:rsidRDefault="00D10E2C">
            <w:pPr>
              <w:contextualSpacing/>
              <w:rPr>
                <w:szCs w:val="28"/>
              </w:rPr>
            </w:pPr>
            <w:r w:rsidRPr="00D10E2C">
              <w:rPr>
                <w:szCs w:val="28"/>
              </w:rPr>
              <w:t>Yes</w:t>
            </w:r>
          </w:p>
        </w:tc>
        <w:tc>
          <w:tcPr>
            <w:tcW w:w="595" w:type="dxa"/>
            <w:noWrap/>
            <w:hideMark/>
          </w:tcPr>
          <w:p w14:paraId="57F18705" w14:textId="77777777" w:rsidR="00D10E2C" w:rsidRPr="00D10E2C" w:rsidRDefault="00D10E2C">
            <w:pPr>
              <w:contextualSpacing/>
              <w:rPr>
                <w:szCs w:val="28"/>
              </w:rPr>
            </w:pPr>
            <w:r w:rsidRPr="00D10E2C">
              <w:rPr>
                <w:szCs w:val="28"/>
              </w:rPr>
              <w:t>No</w:t>
            </w:r>
          </w:p>
        </w:tc>
      </w:tr>
      <w:tr w:rsidR="00D10E2C" w:rsidRPr="00D10E2C" w14:paraId="3DFD7109" w14:textId="77777777" w:rsidTr="00C718F0">
        <w:trPr>
          <w:trHeight w:val="255"/>
        </w:trPr>
        <w:tc>
          <w:tcPr>
            <w:tcW w:w="810" w:type="dxa"/>
            <w:noWrap/>
            <w:hideMark/>
          </w:tcPr>
          <w:p w14:paraId="0A6B0F16" w14:textId="77777777" w:rsidR="00D10E2C" w:rsidRPr="00D10E2C" w:rsidRDefault="00D10E2C" w:rsidP="00D10E2C">
            <w:pPr>
              <w:contextualSpacing/>
              <w:rPr>
                <w:szCs w:val="28"/>
              </w:rPr>
            </w:pPr>
            <w:r w:rsidRPr="00D10E2C">
              <w:rPr>
                <w:szCs w:val="28"/>
              </w:rPr>
              <w:t>125</w:t>
            </w:r>
          </w:p>
        </w:tc>
        <w:tc>
          <w:tcPr>
            <w:tcW w:w="8868" w:type="dxa"/>
            <w:noWrap/>
            <w:hideMark/>
          </w:tcPr>
          <w:p w14:paraId="482E71B8" w14:textId="77777777" w:rsidR="00D10E2C" w:rsidRPr="00D10E2C" w:rsidRDefault="00D10E2C">
            <w:pPr>
              <w:contextualSpacing/>
              <w:rPr>
                <w:szCs w:val="28"/>
              </w:rPr>
            </w:pPr>
            <w:r w:rsidRPr="00D10E2C">
              <w:rPr>
                <w:szCs w:val="28"/>
              </w:rPr>
              <w:t>Successional Shrub/Scrub (Clear Cut)</w:t>
            </w:r>
          </w:p>
        </w:tc>
        <w:tc>
          <w:tcPr>
            <w:tcW w:w="1382" w:type="dxa"/>
            <w:noWrap/>
            <w:hideMark/>
          </w:tcPr>
          <w:p w14:paraId="38CD788F" w14:textId="77777777" w:rsidR="00D10E2C" w:rsidRPr="00D10E2C" w:rsidRDefault="00D10E2C">
            <w:pPr>
              <w:contextualSpacing/>
              <w:rPr>
                <w:szCs w:val="28"/>
              </w:rPr>
            </w:pPr>
            <w:r w:rsidRPr="00D10E2C">
              <w:rPr>
                <w:szCs w:val="28"/>
              </w:rPr>
              <w:t>SEGAP511</w:t>
            </w:r>
          </w:p>
        </w:tc>
        <w:tc>
          <w:tcPr>
            <w:tcW w:w="599" w:type="dxa"/>
            <w:noWrap/>
            <w:hideMark/>
          </w:tcPr>
          <w:p w14:paraId="3D96E230" w14:textId="77777777" w:rsidR="00D10E2C" w:rsidRPr="00D10E2C" w:rsidRDefault="00D10E2C">
            <w:pPr>
              <w:contextualSpacing/>
              <w:rPr>
                <w:szCs w:val="28"/>
              </w:rPr>
            </w:pPr>
            <w:r w:rsidRPr="00D10E2C">
              <w:rPr>
                <w:szCs w:val="28"/>
              </w:rPr>
              <w:t>Yes</w:t>
            </w:r>
          </w:p>
        </w:tc>
        <w:tc>
          <w:tcPr>
            <w:tcW w:w="599" w:type="dxa"/>
            <w:noWrap/>
            <w:hideMark/>
          </w:tcPr>
          <w:p w14:paraId="607015EA" w14:textId="77777777" w:rsidR="00D10E2C" w:rsidRPr="00D10E2C" w:rsidRDefault="00D10E2C">
            <w:pPr>
              <w:contextualSpacing/>
              <w:rPr>
                <w:szCs w:val="28"/>
              </w:rPr>
            </w:pPr>
            <w:r w:rsidRPr="00D10E2C">
              <w:rPr>
                <w:szCs w:val="28"/>
              </w:rPr>
              <w:t>Yes</w:t>
            </w:r>
          </w:p>
        </w:tc>
        <w:tc>
          <w:tcPr>
            <w:tcW w:w="595" w:type="dxa"/>
            <w:noWrap/>
            <w:hideMark/>
          </w:tcPr>
          <w:p w14:paraId="4705A0FA" w14:textId="77777777" w:rsidR="00D10E2C" w:rsidRPr="00D10E2C" w:rsidRDefault="00D10E2C">
            <w:pPr>
              <w:contextualSpacing/>
              <w:rPr>
                <w:szCs w:val="28"/>
              </w:rPr>
            </w:pPr>
            <w:r w:rsidRPr="00D10E2C">
              <w:rPr>
                <w:szCs w:val="28"/>
              </w:rPr>
              <w:t>No</w:t>
            </w:r>
          </w:p>
        </w:tc>
      </w:tr>
      <w:tr w:rsidR="00D10E2C" w:rsidRPr="00D10E2C" w14:paraId="024CF2E4" w14:textId="77777777" w:rsidTr="00C718F0">
        <w:trPr>
          <w:trHeight w:val="255"/>
        </w:trPr>
        <w:tc>
          <w:tcPr>
            <w:tcW w:w="810" w:type="dxa"/>
            <w:noWrap/>
            <w:hideMark/>
          </w:tcPr>
          <w:p w14:paraId="3EE6346C" w14:textId="77777777" w:rsidR="00D10E2C" w:rsidRPr="00D10E2C" w:rsidRDefault="00D10E2C" w:rsidP="00D10E2C">
            <w:pPr>
              <w:contextualSpacing/>
              <w:rPr>
                <w:szCs w:val="28"/>
              </w:rPr>
            </w:pPr>
            <w:r w:rsidRPr="00D10E2C">
              <w:rPr>
                <w:szCs w:val="28"/>
              </w:rPr>
              <w:t>126</w:t>
            </w:r>
          </w:p>
        </w:tc>
        <w:tc>
          <w:tcPr>
            <w:tcW w:w="8868" w:type="dxa"/>
            <w:noWrap/>
            <w:hideMark/>
          </w:tcPr>
          <w:p w14:paraId="2075D805" w14:textId="77777777" w:rsidR="00D10E2C" w:rsidRPr="00D10E2C" w:rsidRDefault="00D10E2C">
            <w:pPr>
              <w:contextualSpacing/>
              <w:rPr>
                <w:szCs w:val="28"/>
              </w:rPr>
            </w:pPr>
            <w:r w:rsidRPr="00D10E2C">
              <w:rPr>
                <w:szCs w:val="28"/>
              </w:rPr>
              <w:t>Successional Shrub/Scrub (Utility Swath)</w:t>
            </w:r>
          </w:p>
        </w:tc>
        <w:tc>
          <w:tcPr>
            <w:tcW w:w="1382" w:type="dxa"/>
            <w:noWrap/>
            <w:hideMark/>
          </w:tcPr>
          <w:p w14:paraId="63ED07EA" w14:textId="77777777" w:rsidR="00D10E2C" w:rsidRPr="00D10E2C" w:rsidRDefault="00D10E2C">
            <w:pPr>
              <w:contextualSpacing/>
              <w:rPr>
                <w:szCs w:val="28"/>
              </w:rPr>
            </w:pPr>
            <w:r w:rsidRPr="00D10E2C">
              <w:rPr>
                <w:szCs w:val="28"/>
              </w:rPr>
              <w:t>SEGAP512</w:t>
            </w:r>
          </w:p>
        </w:tc>
        <w:tc>
          <w:tcPr>
            <w:tcW w:w="599" w:type="dxa"/>
            <w:noWrap/>
            <w:hideMark/>
          </w:tcPr>
          <w:p w14:paraId="17557C85" w14:textId="77777777" w:rsidR="00D10E2C" w:rsidRPr="00D10E2C" w:rsidRDefault="00D10E2C">
            <w:pPr>
              <w:contextualSpacing/>
              <w:rPr>
                <w:szCs w:val="28"/>
              </w:rPr>
            </w:pPr>
            <w:r w:rsidRPr="00D10E2C">
              <w:rPr>
                <w:szCs w:val="28"/>
              </w:rPr>
              <w:t>Yes</w:t>
            </w:r>
          </w:p>
        </w:tc>
        <w:tc>
          <w:tcPr>
            <w:tcW w:w="599" w:type="dxa"/>
            <w:noWrap/>
            <w:hideMark/>
          </w:tcPr>
          <w:p w14:paraId="4596ABFE" w14:textId="77777777" w:rsidR="00D10E2C" w:rsidRPr="00D10E2C" w:rsidRDefault="00D10E2C">
            <w:pPr>
              <w:contextualSpacing/>
              <w:rPr>
                <w:szCs w:val="28"/>
              </w:rPr>
            </w:pPr>
            <w:r w:rsidRPr="00D10E2C">
              <w:rPr>
                <w:szCs w:val="28"/>
              </w:rPr>
              <w:t>Yes</w:t>
            </w:r>
          </w:p>
        </w:tc>
        <w:tc>
          <w:tcPr>
            <w:tcW w:w="595" w:type="dxa"/>
            <w:noWrap/>
            <w:hideMark/>
          </w:tcPr>
          <w:p w14:paraId="40511986" w14:textId="77777777" w:rsidR="00D10E2C" w:rsidRPr="00D10E2C" w:rsidRDefault="00D10E2C">
            <w:pPr>
              <w:contextualSpacing/>
              <w:rPr>
                <w:szCs w:val="28"/>
              </w:rPr>
            </w:pPr>
            <w:r w:rsidRPr="00D10E2C">
              <w:rPr>
                <w:szCs w:val="28"/>
              </w:rPr>
              <w:t>No</w:t>
            </w:r>
          </w:p>
        </w:tc>
      </w:tr>
      <w:tr w:rsidR="00D10E2C" w:rsidRPr="00D10E2C" w14:paraId="3924B38A" w14:textId="77777777" w:rsidTr="00C718F0">
        <w:trPr>
          <w:trHeight w:val="255"/>
        </w:trPr>
        <w:tc>
          <w:tcPr>
            <w:tcW w:w="810" w:type="dxa"/>
            <w:noWrap/>
            <w:hideMark/>
          </w:tcPr>
          <w:p w14:paraId="5D0EB3B2" w14:textId="77777777" w:rsidR="00D10E2C" w:rsidRPr="00D10E2C" w:rsidRDefault="00D10E2C" w:rsidP="00D10E2C">
            <w:pPr>
              <w:contextualSpacing/>
              <w:rPr>
                <w:szCs w:val="28"/>
              </w:rPr>
            </w:pPr>
            <w:r w:rsidRPr="00D10E2C">
              <w:rPr>
                <w:szCs w:val="28"/>
              </w:rPr>
              <w:t>127</w:t>
            </w:r>
          </w:p>
        </w:tc>
        <w:tc>
          <w:tcPr>
            <w:tcW w:w="8868" w:type="dxa"/>
            <w:noWrap/>
            <w:hideMark/>
          </w:tcPr>
          <w:p w14:paraId="1810AD94" w14:textId="77777777" w:rsidR="00D10E2C" w:rsidRPr="00D10E2C" w:rsidRDefault="00D10E2C">
            <w:pPr>
              <w:contextualSpacing/>
              <w:rPr>
                <w:szCs w:val="28"/>
              </w:rPr>
            </w:pPr>
            <w:r w:rsidRPr="00D10E2C">
              <w:rPr>
                <w:szCs w:val="28"/>
              </w:rPr>
              <w:t>Successional Shrub/Scrub (Other)</w:t>
            </w:r>
          </w:p>
        </w:tc>
        <w:tc>
          <w:tcPr>
            <w:tcW w:w="1382" w:type="dxa"/>
            <w:noWrap/>
            <w:hideMark/>
          </w:tcPr>
          <w:p w14:paraId="52DFBF30" w14:textId="77777777" w:rsidR="00D10E2C" w:rsidRPr="00D10E2C" w:rsidRDefault="00D10E2C">
            <w:pPr>
              <w:contextualSpacing/>
              <w:rPr>
                <w:szCs w:val="28"/>
              </w:rPr>
            </w:pPr>
            <w:r w:rsidRPr="00D10E2C">
              <w:rPr>
                <w:szCs w:val="28"/>
              </w:rPr>
              <w:t>SEGAP513</w:t>
            </w:r>
          </w:p>
        </w:tc>
        <w:tc>
          <w:tcPr>
            <w:tcW w:w="599" w:type="dxa"/>
            <w:noWrap/>
            <w:hideMark/>
          </w:tcPr>
          <w:p w14:paraId="6CB665A8" w14:textId="77777777" w:rsidR="00D10E2C" w:rsidRPr="00D10E2C" w:rsidRDefault="00D10E2C">
            <w:pPr>
              <w:contextualSpacing/>
              <w:rPr>
                <w:szCs w:val="28"/>
              </w:rPr>
            </w:pPr>
            <w:r w:rsidRPr="00D10E2C">
              <w:rPr>
                <w:szCs w:val="28"/>
              </w:rPr>
              <w:t>Yes</w:t>
            </w:r>
          </w:p>
        </w:tc>
        <w:tc>
          <w:tcPr>
            <w:tcW w:w="599" w:type="dxa"/>
            <w:noWrap/>
            <w:hideMark/>
          </w:tcPr>
          <w:p w14:paraId="2C66DA57" w14:textId="77777777" w:rsidR="00D10E2C" w:rsidRPr="00D10E2C" w:rsidRDefault="00D10E2C">
            <w:pPr>
              <w:contextualSpacing/>
              <w:rPr>
                <w:szCs w:val="28"/>
              </w:rPr>
            </w:pPr>
            <w:r w:rsidRPr="00D10E2C">
              <w:rPr>
                <w:szCs w:val="28"/>
              </w:rPr>
              <w:t>Yes</w:t>
            </w:r>
          </w:p>
        </w:tc>
        <w:tc>
          <w:tcPr>
            <w:tcW w:w="595" w:type="dxa"/>
            <w:noWrap/>
            <w:hideMark/>
          </w:tcPr>
          <w:p w14:paraId="00D2FC46" w14:textId="77777777" w:rsidR="00D10E2C" w:rsidRPr="00D10E2C" w:rsidRDefault="00D10E2C">
            <w:pPr>
              <w:contextualSpacing/>
              <w:rPr>
                <w:szCs w:val="28"/>
              </w:rPr>
            </w:pPr>
            <w:r w:rsidRPr="00D10E2C">
              <w:rPr>
                <w:szCs w:val="28"/>
              </w:rPr>
              <w:t>No</w:t>
            </w:r>
          </w:p>
        </w:tc>
      </w:tr>
      <w:tr w:rsidR="00D10E2C" w:rsidRPr="00D10E2C" w14:paraId="1AB5D1BD" w14:textId="77777777" w:rsidTr="00C718F0">
        <w:trPr>
          <w:trHeight w:val="255"/>
        </w:trPr>
        <w:tc>
          <w:tcPr>
            <w:tcW w:w="810" w:type="dxa"/>
            <w:noWrap/>
            <w:hideMark/>
          </w:tcPr>
          <w:p w14:paraId="5008921F" w14:textId="77777777" w:rsidR="00D10E2C" w:rsidRPr="00D10E2C" w:rsidRDefault="00D10E2C" w:rsidP="00D10E2C">
            <w:pPr>
              <w:contextualSpacing/>
              <w:rPr>
                <w:szCs w:val="28"/>
              </w:rPr>
            </w:pPr>
            <w:r w:rsidRPr="00D10E2C">
              <w:rPr>
                <w:szCs w:val="28"/>
              </w:rPr>
              <w:t>141</w:t>
            </w:r>
          </w:p>
        </w:tc>
        <w:tc>
          <w:tcPr>
            <w:tcW w:w="8868" w:type="dxa"/>
            <w:noWrap/>
            <w:hideMark/>
          </w:tcPr>
          <w:p w14:paraId="73DA7E29" w14:textId="77777777" w:rsidR="00D10E2C" w:rsidRPr="00D10E2C" w:rsidRDefault="00D10E2C">
            <w:pPr>
              <w:contextualSpacing/>
              <w:rPr>
                <w:szCs w:val="28"/>
              </w:rPr>
            </w:pPr>
            <w:r w:rsidRPr="00D10E2C">
              <w:rPr>
                <w:szCs w:val="28"/>
              </w:rPr>
              <w:t>Atlantic Coastal Plain Northern Dune and Maritime Grassland</w:t>
            </w:r>
          </w:p>
        </w:tc>
        <w:tc>
          <w:tcPr>
            <w:tcW w:w="1382" w:type="dxa"/>
            <w:noWrap/>
            <w:hideMark/>
          </w:tcPr>
          <w:p w14:paraId="2026CF00" w14:textId="77777777" w:rsidR="00D10E2C" w:rsidRPr="00D10E2C" w:rsidRDefault="00D10E2C">
            <w:pPr>
              <w:contextualSpacing/>
              <w:rPr>
                <w:szCs w:val="28"/>
              </w:rPr>
            </w:pPr>
            <w:r w:rsidRPr="00D10E2C">
              <w:rPr>
                <w:szCs w:val="28"/>
              </w:rPr>
              <w:t>CES203.264</w:t>
            </w:r>
          </w:p>
        </w:tc>
        <w:tc>
          <w:tcPr>
            <w:tcW w:w="599" w:type="dxa"/>
            <w:noWrap/>
            <w:hideMark/>
          </w:tcPr>
          <w:p w14:paraId="0BE00041" w14:textId="77777777" w:rsidR="00D10E2C" w:rsidRPr="00D10E2C" w:rsidRDefault="00D10E2C">
            <w:pPr>
              <w:contextualSpacing/>
              <w:rPr>
                <w:szCs w:val="28"/>
              </w:rPr>
            </w:pPr>
            <w:r w:rsidRPr="00D10E2C">
              <w:rPr>
                <w:szCs w:val="28"/>
              </w:rPr>
              <w:t>Yes</w:t>
            </w:r>
          </w:p>
        </w:tc>
        <w:tc>
          <w:tcPr>
            <w:tcW w:w="599" w:type="dxa"/>
            <w:noWrap/>
            <w:hideMark/>
          </w:tcPr>
          <w:p w14:paraId="2B767B81" w14:textId="77777777" w:rsidR="00D10E2C" w:rsidRPr="00D10E2C" w:rsidRDefault="00D10E2C">
            <w:pPr>
              <w:contextualSpacing/>
              <w:rPr>
                <w:szCs w:val="28"/>
              </w:rPr>
            </w:pPr>
            <w:r w:rsidRPr="00D10E2C">
              <w:rPr>
                <w:szCs w:val="28"/>
              </w:rPr>
              <w:t>Yes</w:t>
            </w:r>
          </w:p>
        </w:tc>
        <w:tc>
          <w:tcPr>
            <w:tcW w:w="595" w:type="dxa"/>
            <w:noWrap/>
            <w:hideMark/>
          </w:tcPr>
          <w:p w14:paraId="7B6CDF0C" w14:textId="77777777" w:rsidR="00D10E2C" w:rsidRPr="00D10E2C" w:rsidRDefault="00D10E2C">
            <w:pPr>
              <w:contextualSpacing/>
              <w:rPr>
                <w:szCs w:val="28"/>
              </w:rPr>
            </w:pPr>
            <w:r w:rsidRPr="00D10E2C">
              <w:rPr>
                <w:szCs w:val="28"/>
              </w:rPr>
              <w:t>No</w:t>
            </w:r>
          </w:p>
        </w:tc>
      </w:tr>
      <w:tr w:rsidR="00D10E2C" w:rsidRPr="00D10E2C" w14:paraId="7EAE3B22" w14:textId="77777777" w:rsidTr="00C718F0">
        <w:trPr>
          <w:trHeight w:val="255"/>
        </w:trPr>
        <w:tc>
          <w:tcPr>
            <w:tcW w:w="810" w:type="dxa"/>
            <w:noWrap/>
            <w:hideMark/>
          </w:tcPr>
          <w:p w14:paraId="4C3BF53C" w14:textId="77777777" w:rsidR="00D10E2C" w:rsidRPr="00D10E2C" w:rsidRDefault="00D10E2C" w:rsidP="00D10E2C">
            <w:pPr>
              <w:contextualSpacing/>
              <w:rPr>
                <w:szCs w:val="28"/>
              </w:rPr>
            </w:pPr>
            <w:r w:rsidRPr="00D10E2C">
              <w:rPr>
                <w:szCs w:val="28"/>
              </w:rPr>
              <w:t>142</w:t>
            </w:r>
          </w:p>
        </w:tc>
        <w:tc>
          <w:tcPr>
            <w:tcW w:w="8868" w:type="dxa"/>
            <w:noWrap/>
            <w:hideMark/>
          </w:tcPr>
          <w:p w14:paraId="333BD3C4" w14:textId="77777777" w:rsidR="00D10E2C" w:rsidRPr="00D10E2C" w:rsidRDefault="00D10E2C">
            <w:pPr>
              <w:contextualSpacing/>
              <w:rPr>
                <w:szCs w:val="28"/>
              </w:rPr>
            </w:pPr>
            <w:r w:rsidRPr="00D10E2C">
              <w:rPr>
                <w:szCs w:val="28"/>
              </w:rPr>
              <w:t>Atlantic Coastal Plain Southern Dune and Maritime Grassland</w:t>
            </w:r>
          </w:p>
        </w:tc>
        <w:tc>
          <w:tcPr>
            <w:tcW w:w="1382" w:type="dxa"/>
            <w:noWrap/>
            <w:hideMark/>
          </w:tcPr>
          <w:p w14:paraId="1937DF4C" w14:textId="77777777" w:rsidR="00D10E2C" w:rsidRPr="00D10E2C" w:rsidRDefault="00D10E2C">
            <w:pPr>
              <w:contextualSpacing/>
              <w:rPr>
                <w:szCs w:val="28"/>
              </w:rPr>
            </w:pPr>
            <w:r w:rsidRPr="00D10E2C">
              <w:rPr>
                <w:szCs w:val="28"/>
              </w:rPr>
              <w:t>CES203.273</w:t>
            </w:r>
          </w:p>
        </w:tc>
        <w:tc>
          <w:tcPr>
            <w:tcW w:w="599" w:type="dxa"/>
            <w:noWrap/>
            <w:hideMark/>
          </w:tcPr>
          <w:p w14:paraId="0F7E18F7" w14:textId="77777777" w:rsidR="00D10E2C" w:rsidRPr="00D10E2C" w:rsidRDefault="00D10E2C">
            <w:pPr>
              <w:contextualSpacing/>
              <w:rPr>
                <w:szCs w:val="28"/>
              </w:rPr>
            </w:pPr>
            <w:r w:rsidRPr="00D10E2C">
              <w:rPr>
                <w:szCs w:val="28"/>
              </w:rPr>
              <w:t>Yes</w:t>
            </w:r>
          </w:p>
        </w:tc>
        <w:tc>
          <w:tcPr>
            <w:tcW w:w="599" w:type="dxa"/>
            <w:noWrap/>
            <w:hideMark/>
          </w:tcPr>
          <w:p w14:paraId="7390719A" w14:textId="77777777" w:rsidR="00D10E2C" w:rsidRPr="00D10E2C" w:rsidRDefault="00D10E2C">
            <w:pPr>
              <w:contextualSpacing/>
              <w:rPr>
                <w:szCs w:val="28"/>
              </w:rPr>
            </w:pPr>
            <w:r w:rsidRPr="00D10E2C">
              <w:rPr>
                <w:szCs w:val="28"/>
              </w:rPr>
              <w:t>Yes</w:t>
            </w:r>
          </w:p>
        </w:tc>
        <w:tc>
          <w:tcPr>
            <w:tcW w:w="595" w:type="dxa"/>
            <w:noWrap/>
            <w:hideMark/>
          </w:tcPr>
          <w:p w14:paraId="076311CB" w14:textId="77777777" w:rsidR="00D10E2C" w:rsidRPr="00D10E2C" w:rsidRDefault="00D10E2C">
            <w:pPr>
              <w:contextualSpacing/>
              <w:rPr>
                <w:szCs w:val="28"/>
              </w:rPr>
            </w:pPr>
            <w:r w:rsidRPr="00D10E2C">
              <w:rPr>
                <w:szCs w:val="28"/>
              </w:rPr>
              <w:t>No</w:t>
            </w:r>
          </w:p>
        </w:tc>
      </w:tr>
      <w:tr w:rsidR="00D10E2C" w:rsidRPr="00D10E2C" w14:paraId="02B95FCD" w14:textId="77777777" w:rsidTr="00C718F0">
        <w:trPr>
          <w:trHeight w:val="255"/>
        </w:trPr>
        <w:tc>
          <w:tcPr>
            <w:tcW w:w="810" w:type="dxa"/>
            <w:noWrap/>
            <w:hideMark/>
          </w:tcPr>
          <w:p w14:paraId="7D1F95DD" w14:textId="77777777" w:rsidR="00D10E2C" w:rsidRPr="00D10E2C" w:rsidRDefault="00D10E2C" w:rsidP="00D10E2C">
            <w:pPr>
              <w:contextualSpacing/>
              <w:rPr>
                <w:szCs w:val="28"/>
              </w:rPr>
            </w:pPr>
            <w:r w:rsidRPr="00D10E2C">
              <w:rPr>
                <w:szCs w:val="28"/>
              </w:rPr>
              <w:t>145</w:t>
            </w:r>
          </w:p>
        </w:tc>
        <w:tc>
          <w:tcPr>
            <w:tcW w:w="8868" w:type="dxa"/>
            <w:noWrap/>
            <w:hideMark/>
          </w:tcPr>
          <w:p w14:paraId="3FC52BB5" w14:textId="77777777" w:rsidR="00D10E2C" w:rsidRPr="00D10E2C" w:rsidRDefault="00D10E2C">
            <w:pPr>
              <w:contextualSpacing/>
              <w:rPr>
                <w:szCs w:val="28"/>
              </w:rPr>
            </w:pPr>
            <w:proofErr w:type="spellStart"/>
            <w:r w:rsidRPr="00D10E2C">
              <w:rPr>
                <w:szCs w:val="28"/>
              </w:rPr>
              <w:t>Clearcut</w:t>
            </w:r>
            <w:proofErr w:type="spellEnd"/>
            <w:r w:rsidRPr="00D10E2C">
              <w:rPr>
                <w:szCs w:val="28"/>
              </w:rPr>
              <w:t xml:space="preserve"> - Grassland/Herbaceous</w:t>
            </w:r>
          </w:p>
        </w:tc>
        <w:tc>
          <w:tcPr>
            <w:tcW w:w="1382" w:type="dxa"/>
            <w:noWrap/>
            <w:hideMark/>
          </w:tcPr>
          <w:p w14:paraId="0A2A924D" w14:textId="77777777" w:rsidR="00D10E2C" w:rsidRPr="00D10E2C" w:rsidRDefault="00D10E2C">
            <w:pPr>
              <w:contextualSpacing/>
              <w:rPr>
                <w:szCs w:val="28"/>
              </w:rPr>
            </w:pPr>
            <w:r w:rsidRPr="00D10E2C">
              <w:rPr>
                <w:szCs w:val="28"/>
              </w:rPr>
              <w:t>SEGAP710</w:t>
            </w:r>
          </w:p>
        </w:tc>
        <w:tc>
          <w:tcPr>
            <w:tcW w:w="599" w:type="dxa"/>
            <w:noWrap/>
            <w:hideMark/>
          </w:tcPr>
          <w:p w14:paraId="1E3B5BC2" w14:textId="77777777" w:rsidR="00D10E2C" w:rsidRPr="00D10E2C" w:rsidRDefault="00D10E2C">
            <w:pPr>
              <w:contextualSpacing/>
              <w:rPr>
                <w:szCs w:val="28"/>
              </w:rPr>
            </w:pPr>
            <w:r w:rsidRPr="00D10E2C">
              <w:rPr>
                <w:szCs w:val="28"/>
              </w:rPr>
              <w:t>Yes</w:t>
            </w:r>
          </w:p>
        </w:tc>
        <w:tc>
          <w:tcPr>
            <w:tcW w:w="599" w:type="dxa"/>
            <w:noWrap/>
            <w:hideMark/>
          </w:tcPr>
          <w:p w14:paraId="663BD566" w14:textId="77777777" w:rsidR="00D10E2C" w:rsidRPr="00D10E2C" w:rsidRDefault="00D10E2C">
            <w:pPr>
              <w:contextualSpacing/>
              <w:rPr>
                <w:szCs w:val="28"/>
              </w:rPr>
            </w:pPr>
            <w:r w:rsidRPr="00D10E2C">
              <w:rPr>
                <w:szCs w:val="28"/>
              </w:rPr>
              <w:t>Yes</w:t>
            </w:r>
          </w:p>
        </w:tc>
        <w:tc>
          <w:tcPr>
            <w:tcW w:w="595" w:type="dxa"/>
            <w:noWrap/>
            <w:hideMark/>
          </w:tcPr>
          <w:p w14:paraId="2076A58A" w14:textId="77777777" w:rsidR="00D10E2C" w:rsidRPr="00D10E2C" w:rsidRDefault="00D10E2C">
            <w:pPr>
              <w:contextualSpacing/>
              <w:rPr>
                <w:szCs w:val="28"/>
              </w:rPr>
            </w:pPr>
            <w:r w:rsidRPr="00D10E2C">
              <w:rPr>
                <w:szCs w:val="28"/>
              </w:rPr>
              <w:t>No</w:t>
            </w:r>
          </w:p>
        </w:tc>
      </w:tr>
      <w:tr w:rsidR="00D10E2C" w:rsidRPr="00D10E2C" w14:paraId="1B4B40F4" w14:textId="77777777" w:rsidTr="00C718F0">
        <w:trPr>
          <w:trHeight w:val="255"/>
        </w:trPr>
        <w:tc>
          <w:tcPr>
            <w:tcW w:w="810" w:type="dxa"/>
            <w:noWrap/>
            <w:hideMark/>
          </w:tcPr>
          <w:p w14:paraId="1C9CE596" w14:textId="77777777" w:rsidR="00D10E2C" w:rsidRPr="00D10E2C" w:rsidRDefault="00D10E2C" w:rsidP="00D10E2C">
            <w:pPr>
              <w:contextualSpacing/>
              <w:rPr>
                <w:szCs w:val="28"/>
              </w:rPr>
            </w:pPr>
            <w:r w:rsidRPr="00D10E2C">
              <w:rPr>
                <w:szCs w:val="28"/>
              </w:rPr>
              <w:t>146</w:t>
            </w:r>
          </w:p>
        </w:tc>
        <w:tc>
          <w:tcPr>
            <w:tcW w:w="8868" w:type="dxa"/>
            <w:noWrap/>
            <w:hideMark/>
          </w:tcPr>
          <w:p w14:paraId="4A20621E" w14:textId="77777777" w:rsidR="00D10E2C" w:rsidRPr="00D10E2C" w:rsidRDefault="00D10E2C">
            <w:pPr>
              <w:contextualSpacing/>
              <w:rPr>
                <w:szCs w:val="28"/>
              </w:rPr>
            </w:pPr>
            <w:r w:rsidRPr="00D10E2C">
              <w:rPr>
                <w:szCs w:val="28"/>
              </w:rPr>
              <w:t>Other - Herbaceous</w:t>
            </w:r>
          </w:p>
        </w:tc>
        <w:tc>
          <w:tcPr>
            <w:tcW w:w="1382" w:type="dxa"/>
            <w:noWrap/>
            <w:hideMark/>
          </w:tcPr>
          <w:p w14:paraId="5760F356" w14:textId="77777777" w:rsidR="00D10E2C" w:rsidRPr="00D10E2C" w:rsidRDefault="00D10E2C">
            <w:pPr>
              <w:contextualSpacing/>
              <w:rPr>
                <w:szCs w:val="28"/>
              </w:rPr>
            </w:pPr>
            <w:r w:rsidRPr="00D10E2C">
              <w:rPr>
                <w:szCs w:val="28"/>
              </w:rPr>
              <w:t>SEGAP720</w:t>
            </w:r>
          </w:p>
        </w:tc>
        <w:tc>
          <w:tcPr>
            <w:tcW w:w="599" w:type="dxa"/>
            <w:noWrap/>
            <w:hideMark/>
          </w:tcPr>
          <w:p w14:paraId="3D640D4C" w14:textId="77777777" w:rsidR="00D10E2C" w:rsidRPr="00D10E2C" w:rsidRDefault="00D10E2C">
            <w:pPr>
              <w:contextualSpacing/>
              <w:rPr>
                <w:szCs w:val="28"/>
              </w:rPr>
            </w:pPr>
            <w:r w:rsidRPr="00D10E2C">
              <w:rPr>
                <w:szCs w:val="28"/>
              </w:rPr>
              <w:t>Yes</w:t>
            </w:r>
          </w:p>
        </w:tc>
        <w:tc>
          <w:tcPr>
            <w:tcW w:w="599" w:type="dxa"/>
            <w:noWrap/>
            <w:hideMark/>
          </w:tcPr>
          <w:p w14:paraId="425EFB65" w14:textId="77777777" w:rsidR="00D10E2C" w:rsidRPr="00D10E2C" w:rsidRDefault="00D10E2C">
            <w:pPr>
              <w:contextualSpacing/>
              <w:rPr>
                <w:szCs w:val="28"/>
              </w:rPr>
            </w:pPr>
            <w:r w:rsidRPr="00D10E2C">
              <w:rPr>
                <w:szCs w:val="28"/>
              </w:rPr>
              <w:t>Yes</w:t>
            </w:r>
          </w:p>
        </w:tc>
        <w:tc>
          <w:tcPr>
            <w:tcW w:w="595" w:type="dxa"/>
            <w:noWrap/>
            <w:hideMark/>
          </w:tcPr>
          <w:p w14:paraId="50DF22EA" w14:textId="77777777" w:rsidR="00D10E2C" w:rsidRPr="00D10E2C" w:rsidRDefault="00D10E2C">
            <w:pPr>
              <w:contextualSpacing/>
              <w:rPr>
                <w:szCs w:val="28"/>
              </w:rPr>
            </w:pPr>
            <w:r w:rsidRPr="00D10E2C">
              <w:rPr>
                <w:szCs w:val="28"/>
              </w:rPr>
              <w:t>No</w:t>
            </w:r>
          </w:p>
        </w:tc>
      </w:tr>
      <w:tr w:rsidR="00D10E2C" w:rsidRPr="00D10E2C" w14:paraId="2DF31419" w14:textId="77777777" w:rsidTr="00C718F0">
        <w:trPr>
          <w:trHeight w:val="255"/>
        </w:trPr>
        <w:tc>
          <w:tcPr>
            <w:tcW w:w="810" w:type="dxa"/>
            <w:noWrap/>
            <w:hideMark/>
          </w:tcPr>
          <w:p w14:paraId="3107913B" w14:textId="77777777" w:rsidR="00D10E2C" w:rsidRPr="00D10E2C" w:rsidRDefault="00D10E2C" w:rsidP="00D10E2C">
            <w:pPr>
              <w:contextualSpacing/>
              <w:rPr>
                <w:szCs w:val="28"/>
              </w:rPr>
            </w:pPr>
            <w:r w:rsidRPr="00D10E2C">
              <w:rPr>
                <w:szCs w:val="28"/>
              </w:rPr>
              <w:t>147</w:t>
            </w:r>
          </w:p>
        </w:tc>
        <w:tc>
          <w:tcPr>
            <w:tcW w:w="8868" w:type="dxa"/>
            <w:noWrap/>
            <w:hideMark/>
          </w:tcPr>
          <w:p w14:paraId="0A5B4DF1" w14:textId="77777777" w:rsidR="00D10E2C" w:rsidRPr="00D10E2C" w:rsidRDefault="00D10E2C">
            <w:pPr>
              <w:contextualSpacing/>
              <w:rPr>
                <w:szCs w:val="28"/>
              </w:rPr>
            </w:pPr>
            <w:r w:rsidRPr="00D10E2C">
              <w:rPr>
                <w:szCs w:val="28"/>
              </w:rPr>
              <w:t>Utility Swath - Herbaceous</w:t>
            </w:r>
          </w:p>
        </w:tc>
        <w:tc>
          <w:tcPr>
            <w:tcW w:w="1382" w:type="dxa"/>
            <w:noWrap/>
            <w:hideMark/>
          </w:tcPr>
          <w:p w14:paraId="6BC9D14B" w14:textId="77777777" w:rsidR="00D10E2C" w:rsidRPr="00D10E2C" w:rsidRDefault="00D10E2C">
            <w:pPr>
              <w:contextualSpacing/>
              <w:rPr>
                <w:szCs w:val="28"/>
              </w:rPr>
            </w:pPr>
            <w:r w:rsidRPr="00D10E2C">
              <w:rPr>
                <w:szCs w:val="28"/>
              </w:rPr>
              <w:t>SEGAP730</w:t>
            </w:r>
          </w:p>
        </w:tc>
        <w:tc>
          <w:tcPr>
            <w:tcW w:w="599" w:type="dxa"/>
            <w:noWrap/>
            <w:hideMark/>
          </w:tcPr>
          <w:p w14:paraId="386F13AC" w14:textId="77777777" w:rsidR="00D10E2C" w:rsidRPr="00D10E2C" w:rsidRDefault="00D10E2C">
            <w:pPr>
              <w:contextualSpacing/>
              <w:rPr>
                <w:szCs w:val="28"/>
              </w:rPr>
            </w:pPr>
            <w:r w:rsidRPr="00D10E2C">
              <w:rPr>
                <w:szCs w:val="28"/>
              </w:rPr>
              <w:t>Yes</w:t>
            </w:r>
          </w:p>
        </w:tc>
        <w:tc>
          <w:tcPr>
            <w:tcW w:w="599" w:type="dxa"/>
            <w:noWrap/>
            <w:hideMark/>
          </w:tcPr>
          <w:p w14:paraId="185276D8" w14:textId="77777777" w:rsidR="00D10E2C" w:rsidRPr="00D10E2C" w:rsidRDefault="00D10E2C">
            <w:pPr>
              <w:contextualSpacing/>
              <w:rPr>
                <w:szCs w:val="28"/>
              </w:rPr>
            </w:pPr>
            <w:r w:rsidRPr="00D10E2C">
              <w:rPr>
                <w:szCs w:val="28"/>
              </w:rPr>
              <w:t>Yes</w:t>
            </w:r>
          </w:p>
        </w:tc>
        <w:tc>
          <w:tcPr>
            <w:tcW w:w="595" w:type="dxa"/>
            <w:noWrap/>
            <w:hideMark/>
          </w:tcPr>
          <w:p w14:paraId="2EA5E947" w14:textId="77777777" w:rsidR="00D10E2C" w:rsidRPr="00D10E2C" w:rsidRDefault="00D10E2C">
            <w:pPr>
              <w:contextualSpacing/>
              <w:rPr>
                <w:szCs w:val="28"/>
              </w:rPr>
            </w:pPr>
            <w:r w:rsidRPr="00D10E2C">
              <w:rPr>
                <w:szCs w:val="28"/>
              </w:rPr>
              <w:t>No</w:t>
            </w:r>
          </w:p>
        </w:tc>
      </w:tr>
      <w:tr w:rsidR="00D10E2C" w:rsidRPr="00D10E2C" w14:paraId="07B0F79E" w14:textId="77777777" w:rsidTr="00C718F0">
        <w:trPr>
          <w:trHeight w:val="255"/>
        </w:trPr>
        <w:tc>
          <w:tcPr>
            <w:tcW w:w="810" w:type="dxa"/>
            <w:noWrap/>
            <w:hideMark/>
          </w:tcPr>
          <w:p w14:paraId="6156CB9C" w14:textId="77777777" w:rsidR="00D10E2C" w:rsidRPr="00D10E2C" w:rsidRDefault="00D10E2C" w:rsidP="00D10E2C">
            <w:pPr>
              <w:contextualSpacing/>
              <w:rPr>
                <w:szCs w:val="28"/>
              </w:rPr>
            </w:pPr>
            <w:r w:rsidRPr="00D10E2C">
              <w:rPr>
                <w:szCs w:val="28"/>
              </w:rPr>
              <w:t>148</w:t>
            </w:r>
          </w:p>
        </w:tc>
        <w:tc>
          <w:tcPr>
            <w:tcW w:w="8868" w:type="dxa"/>
            <w:noWrap/>
            <w:hideMark/>
          </w:tcPr>
          <w:p w14:paraId="59CE1947" w14:textId="77777777" w:rsidR="00D10E2C" w:rsidRPr="00D10E2C" w:rsidRDefault="00D10E2C">
            <w:pPr>
              <w:contextualSpacing/>
              <w:rPr>
                <w:szCs w:val="28"/>
              </w:rPr>
            </w:pPr>
            <w:r w:rsidRPr="00D10E2C">
              <w:rPr>
                <w:szCs w:val="28"/>
              </w:rPr>
              <w:t>Pasture/Hay</w:t>
            </w:r>
          </w:p>
        </w:tc>
        <w:tc>
          <w:tcPr>
            <w:tcW w:w="1382" w:type="dxa"/>
            <w:noWrap/>
            <w:hideMark/>
          </w:tcPr>
          <w:p w14:paraId="52ACB16D" w14:textId="77777777" w:rsidR="00D10E2C" w:rsidRPr="00D10E2C" w:rsidRDefault="00D10E2C">
            <w:pPr>
              <w:contextualSpacing/>
              <w:rPr>
                <w:szCs w:val="28"/>
              </w:rPr>
            </w:pPr>
            <w:r w:rsidRPr="00D10E2C">
              <w:rPr>
                <w:szCs w:val="28"/>
              </w:rPr>
              <w:t>SEGAP810</w:t>
            </w:r>
          </w:p>
        </w:tc>
        <w:tc>
          <w:tcPr>
            <w:tcW w:w="599" w:type="dxa"/>
            <w:noWrap/>
            <w:hideMark/>
          </w:tcPr>
          <w:p w14:paraId="461F8D5F" w14:textId="77777777" w:rsidR="00D10E2C" w:rsidRPr="00D10E2C" w:rsidRDefault="00D10E2C">
            <w:pPr>
              <w:contextualSpacing/>
              <w:rPr>
                <w:szCs w:val="28"/>
              </w:rPr>
            </w:pPr>
            <w:r w:rsidRPr="00D10E2C">
              <w:rPr>
                <w:szCs w:val="28"/>
              </w:rPr>
              <w:t>Yes</w:t>
            </w:r>
          </w:p>
        </w:tc>
        <w:tc>
          <w:tcPr>
            <w:tcW w:w="599" w:type="dxa"/>
            <w:noWrap/>
            <w:hideMark/>
          </w:tcPr>
          <w:p w14:paraId="437F4922" w14:textId="77777777" w:rsidR="00D10E2C" w:rsidRPr="00D10E2C" w:rsidRDefault="00D10E2C">
            <w:pPr>
              <w:contextualSpacing/>
              <w:rPr>
                <w:szCs w:val="28"/>
              </w:rPr>
            </w:pPr>
            <w:r w:rsidRPr="00D10E2C">
              <w:rPr>
                <w:szCs w:val="28"/>
              </w:rPr>
              <w:t>Yes</w:t>
            </w:r>
          </w:p>
        </w:tc>
        <w:tc>
          <w:tcPr>
            <w:tcW w:w="595" w:type="dxa"/>
            <w:noWrap/>
            <w:hideMark/>
          </w:tcPr>
          <w:p w14:paraId="05256C1B" w14:textId="77777777" w:rsidR="00D10E2C" w:rsidRPr="00D10E2C" w:rsidRDefault="00D10E2C">
            <w:pPr>
              <w:contextualSpacing/>
              <w:rPr>
                <w:szCs w:val="28"/>
              </w:rPr>
            </w:pPr>
            <w:r w:rsidRPr="00D10E2C">
              <w:rPr>
                <w:szCs w:val="28"/>
              </w:rPr>
              <w:t>No</w:t>
            </w:r>
          </w:p>
        </w:tc>
      </w:tr>
      <w:tr w:rsidR="00D10E2C" w:rsidRPr="00D10E2C" w14:paraId="1080382A" w14:textId="77777777" w:rsidTr="00C718F0">
        <w:trPr>
          <w:trHeight w:val="255"/>
        </w:trPr>
        <w:tc>
          <w:tcPr>
            <w:tcW w:w="810" w:type="dxa"/>
            <w:noWrap/>
            <w:hideMark/>
          </w:tcPr>
          <w:p w14:paraId="2B181788" w14:textId="77777777" w:rsidR="00D10E2C" w:rsidRPr="00D10E2C" w:rsidRDefault="00D10E2C" w:rsidP="00D10E2C">
            <w:pPr>
              <w:contextualSpacing/>
              <w:rPr>
                <w:szCs w:val="28"/>
              </w:rPr>
            </w:pPr>
            <w:r w:rsidRPr="00D10E2C">
              <w:rPr>
                <w:szCs w:val="28"/>
              </w:rPr>
              <w:t>149</w:t>
            </w:r>
          </w:p>
        </w:tc>
        <w:tc>
          <w:tcPr>
            <w:tcW w:w="8868" w:type="dxa"/>
            <w:noWrap/>
            <w:hideMark/>
          </w:tcPr>
          <w:p w14:paraId="564B798C" w14:textId="77777777" w:rsidR="00D10E2C" w:rsidRPr="00D10E2C" w:rsidRDefault="00D10E2C">
            <w:pPr>
              <w:contextualSpacing/>
              <w:rPr>
                <w:szCs w:val="28"/>
              </w:rPr>
            </w:pPr>
            <w:r w:rsidRPr="00D10E2C">
              <w:rPr>
                <w:szCs w:val="28"/>
              </w:rPr>
              <w:t>Row Crop</w:t>
            </w:r>
          </w:p>
        </w:tc>
        <w:tc>
          <w:tcPr>
            <w:tcW w:w="1382" w:type="dxa"/>
            <w:noWrap/>
            <w:hideMark/>
          </w:tcPr>
          <w:p w14:paraId="2882D218" w14:textId="77777777" w:rsidR="00D10E2C" w:rsidRPr="00D10E2C" w:rsidRDefault="00D10E2C">
            <w:pPr>
              <w:contextualSpacing/>
              <w:rPr>
                <w:szCs w:val="28"/>
              </w:rPr>
            </w:pPr>
            <w:r w:rsidRPr="00D10E2C">
              <w:rPr>
                <w:szCs w:val="28"/>
              </w:rPr>
              <w:t>SEGAP820</w:t>
            </w:r>
          </w:p>
        </w:tc>
        <w:tc>
          <w:tcPr>
            <w:tcW w:w="599" w:type="dxa"/>
            <w:noWrap/>
            <w:hideMark/>
          </w:tcPr>
          <w:p w14:paraId="3DC29B37" w14:textId="77777777" w:rsidR="00D10E2C" w:rsidRPr="00D10E2C" w:rsidRDefault="00D10E2C">
            <w:pPr>
              <w:contextualSpacing/>
              <w:rPr>
                <w:szCs w:val="28"/>
              </w:rPr>
            </w:pPr>
            <w:r w:rsidRPr="00D10E2C">
              <w:rPr>
                <w:szCs w:val="28"/>
              </w:rPr>
              <w:t>Yes</w:t>
            </w:r>
          </w:p>
        </w:tc>
        <w:tc>
          <w:tcPr>
            <w:tcW w:w="599" w:type="dxa"/>
            <w:noWrap/>
            <w:hideMark/>
          </w:tcPr>
          <w:p w14:paraId="6DC9652B" w14:textId="77777777" w:rsidR="00D10E2C" w:rsidRPr="00D10E2C" w:rsidRDefault="00D10E2C">
            <w:pPr>
              <w:contextualSpacing/>
              <w:rPr>
                <w:szCs w:val="28"/>
              </w:rPr>
            </w:pPr>
            <w:r w:rsidRPr="00D10E2C">
              <w:rPr>
                <w:szCs w:val="28"/>
              </w:rPr>
              <w:t>No</w:t>
            </w:r>
          </w:p>
        </w:tc>
        <w:tc>
          <w:tcPr>
            <w:tcW w:w="595" w:type="dxa"/>
            <w:noWrap/>
            <w:hideMark/>
          </w:tcPr>
          <w:p w14:paraId="623B1ACE" w14:textId="77777777" w:rsidR="00D10E2C" w:rsidRPr="00D10E2C" w:rsidRDefault="00D10E2C">
            <w:pPr>
              <w:contextualSpacing/>
              <w:rPr>
                <w:szCs w:val="28"/>
              </w:rPr>
            </w:pPr>
            <w:r w:rsidRPr="00D10E2C">
              <w:rPr>
                <w:szCs w:val="28"/>
              </w:rPr>
              <w:t>No</w:t>
            </w:r>
          </w:p>
        </w:tc>
      </w:tr>
      <w:tr w:rsidR="00D10E2C" w:rsidRPr="00D10E2C" w14:paraId="1424A6C2" w14:textId="77777777" w:rsidTr="00C718F0">
        <w:trPr>
          <w:trHeight w:val="255"/>
        </w:trPr>
        <w:tc>
          <w:tcPr>
            <w:tcW w:w="810" w:type="dxa"/>
            <w:noWrap/>
            <w:hideMark/>
          </w:tcPr>
          <w:p w14:paraId="21F7693E" w14:textId="77777777" w:rsidR="00D10E2C" w:rsidRPr="00D10E2C" w:rsidRDefault="00D10E2C" w:rsidP="00D10E2C">
            <w:pPr>
              <w:contextualSpacing/>
              <w:rPr>
                <w:szCs w:val="28"/>
              </w:rPr>
            </w:pPr>
            <w:r w:rsidRPr="00D10E2C">
              <w:rPr>
                <w:szCs w:val="28"/>
              </w:rPr>
              <w:t>151</w:t>
            </w:r>
          </w:p>
        </w:tc>
        <w:tc>
          <w:tcPr>
            <w:tcW w:w="8868" w:type="dxa"/>
            <w:noWrap/>
            <w:hideMark/>
          </w:tcPr>
          <w:p w14:paraId="2B8D3C07" w14:textId="77777777" w:rsidR="00D10E2C" w:rsidRPr="00D10E2C" w:rsidRDefault="00D10E2C">
            <w:pPr>
              <w:contextualSpacing/>
              <w:rPr>
                <w:szCs w:val="28"/>
              </w:rPr>
            </w:pPr>
            <w:r w:rsidRPr="00D10E2C">
              <w:rPr>
                <w:szCs w:val="28"/>
              </w:rPr>
              <w:t>Atlantic Coastal Plain Blackwater Stream Floodplain Forest - Forest Modifier</w:t>
            </w:r>
          </w:p>
        </w:tc>
        <w:tc>
          <w:tcPr>
            <w:tcW w:w="1382" w:type="dxa"/>
            <w:noWrap/>
            <w:hideMark/>
          </w:tcPr>
          <w:p w14:paraId="64449D7A" w14:textId="77777777" w:rsidR="00D10E2C" w:rsidRPr="00D10E2C" w:rsidRDefault="00D10E2C">
            <w:pPr>
              <w:contextualSpacing/>
              <w:rPr>
                <w:szCs w:val="28"/>
              </w:rPr>
            </w:pPr>
            <w:r w:rsidRPr="00D10E2C">
              <w:rPr>
                <w:szCs w:val="28"/>
              </w:rPr>
              <w:t>CES203.247a</w:t>
            </w:r>
          </w:p>
        </w:tc>
        <w:tc>
          <w:tcPr>
            <w:tcW w:w="599" w:type="dxa"/>
            <w:noWrap/>
            <w:hideMark/>
          </w:tcPr>
          <w:p w14:paraId="375A2F5B" w14:textId="77777777" w:rsidR="00D10E2C" w:rsidRPr="00D10E2C" w:rsidRDefault="00D10E2C">
            <w:pPr>
              <w:contextualSpacing/>
              <w:rPr>
                <w:szCs w:val="28"/>
              </w:rPr>
            </w:pPr>
            <w:r w:rsidRPr="00D10E2C">
              <w:rPr>
                <w:szCs w:val="28"/>
              </w:rPr>
              <w:t>Yes</w:t>
            </w:r>
          </w:p>
        </w:tc>
        <w:tc>
          <w:tcPr>
            <w:tcW w:w="599" w:type="dxa"/>
            <w:noWrap/>
            <w:hideMark/>
          </w:tcPr>
          <w:p w14:paraId="19D78E54" w14:textId="77777777" w:rsidR="00D10E2C" w:rsidRPr="00D10E2C" w:rsidRDefault="00D10E2C">
            <w:pPr>
              <w:contextualSpacing/>
              <w:rPr>
                <w:szCs w:val="28"/>
              </w:rPr>
            </w:pPr>
            <w:r w:rsidRPr="00D10E2C">
              <w:rPr>
                <w:szCs w:val="28"/>
              </w:rPr>
              <w:t>Yes</w:t>
            </w:r>
          </w:p>
        </w:tc>
        <w:tc>
          <w:tcPr>
            <w:tcW w:w="595" w:type="dxa"/>
            <w:noWrap/>
            <w:hideMark/>
          </w:tcPr>
          <w:p w14:paraId="7D7BDEF0" w14:textId="77777777" w:rsidR="00D10E2C" w:rsidRPr="00D10E2C" w:rsidRDefault="00D10E2C">
            <w:pPr>
              <w:contextualSpacing/>
              <w:rPr>
                <w:szCs w:val="28"/>
              </w:rPr>
            </w:pPr>
            <w:r w:rsidRPr="00D10E2C">
              <w:rPr>
                <w:szCs w:val="28"/>
              </w:rPr>
              <w:t>Yes</w:t>
            </w:r>
          </w:p>
        </w:tc>
      </w:tr>
      <w:tr w:rsidR="00D10E2C" w:rsidRPr="00D10E2C" w14:paraId="2A2A6200" w14:textId="77777777" w:rsidTr="00C718F0">
        <w:trPr>
          <w:trHeight w:val="255"/>
        </w:trPr>
        <w:tc>
          <w:tcPr>
            <w:tcW w:w="810" w:type="dxa"/>
            <w:noWrap/>
            <w:hideMark/>
          </w:tcPr>
          <w:p w14:paraId="5D1E26D5" w14:textId="77777777" w:rsidR="00D10E2C" w:rsidRPr="00D10E2C" w:rsidRDefault="00D10E2C" w:rsidP="00D10E2C">
            <w:pPr>
              <w:contextualSpacing/>
              <w:rPr>
                <w:szCs w:val="28"/>
              </w:rPr>
            </w:pPr>
            <w:r w:rsidRPr="00D10E2C">
              <w:rPr>
                <w:szCs w:val="28"/>
              </w:rPr>
              <w:t>152</w:t>
            </w:r>
          </w:p>
        </w:tc>
        <w:tc>
          <w:tcPr>
            <w:tcW w:w="8868" w:type="dxa"/>
            <w:noWrap/>
            <w:hideMark/>
          </w:tcPr>
          <w:p w14:paraId="68C4A8B8" w14:textId="77777777" w:rsidR="00D10E2C" w:rsidRPr="00D10E2C" w:rsidRDefault="00D10E2C">
            <w:pPr>
              <w:contextualSpacing/>
              <w:rPr>
                <w:szCs w:val="28"/>
              </w:rPr>
            </w:pPr>
            <w:r w:rsidRPr="00D10E2C">
              <w:rPr>
                <w:szCs w:val="28"/>
              </w:rPr>
              <w:t xml:space="preserve">Atlantic Coastal Plain </w:t>
            </w:r>
            <w:proofErr w:type="spellStart"/>
            <w:r w:rsidRPr="00D10E2C">
              <w:rPr>
                <w:szCs w:val="28"/>
              </w:rPr>
              <w:t>Brownwater</w:t>
            </w:r>
            <w:proofErr w:type="spellEnd"/>
            <w:r w:rsidRPr="00D10E2C">
              <w:rPr>
                <w:szCs w:val="28"/>
              </w:rPr>
              <w:t xml:space="preserve"> Stream Floodplain Forest</w:t>
            </w:r>
          </w:p>
        </w:tc>
        <w:tc>
          <w:tcPr>
            <w:tcW w:w="1382" w:type="dxa"/>
            <w:noWrap/>
            <w:hideMark/>
          </w:tcPr>
          <w:p w14:paraId="5B8997E6" w14:textId="77777777" w:rsidR="00D10E2C" w:rsidRPr="00D10E2C" w:rsidRDefault="00D10E2C">
            <w:pPr>
              <w:contextualSpacing/>
              <w:rPr>
                <w:szCs w:val="28"/>
              </w:rPr>
            </w:pPr>
            <w:r w:rsidRPr="00D10E2C">
              <w:rPr>
                <w:szCs w:val="28"/>
              </w:rPr>
              <w:t>CES203.248</w:t>
            </w:r>
          </w:p>
        </w:tc>
        <w:tc>
          <w:tcPr>
            <w:tcW w:w="599" w:type="dxa"/>
            <w:noWrap/>
            <w:hideMark/>
          </w:tcPr>
          <w:p w14:paraId="48953276" w14:textId="77777777" w:rsidR="00D10E2C" w:rsidRPr="00D10E2C" w:rsidRDefault="00D10E2C">
            <w:pPr>
              <w:contextualSpacing/>
              <w:rPr>
                <w:szCs w:val="28"/>
              </w:rPr>
            </w:pPr>
            <w:r w:rsidRPr="00D10E2C">
              <w:rPr>
                <w:szCs w:val="28"/>
              </w:rPr>
              <w:t>Yes</w:t>
            </w:r>
          </w:p>
        </w:tc>
        <w:tc>
          <w:tcPr>
            <w:tcW w:w="599" w:type="dxa"/>
            <w:noWrap/>
            <w:hideMark/>
          </w:tcPr>
          <w:p w14:paraId="1EBDC5E4" w14:textId="77777777" w:rsidR="00D10E2C" w:rsidRPr="00D10E2C" w:rsidRDefault="00D10E2C">
            <w:pPr>
              <w:contextualSpacing/>
              <w:rPr>
                <w:szCs w:val="28"/>
              </w:rPr>
            </w:pPr>
            <w:r w:rsidRPr="00D10E2C">
              <w:rPr>
                <w:szCs w:val="28"/>
              </w:rPr>
              <w:t>Yes</w:t>
            </w:r>
          </w:p>
        </w:tc>
        <w:tc>
          <w:tcPr>
            <w:tcW w:w="595" w:type="dxa"/>
            <w:noWrap/>
            <w:hideMark/>
          </w:tcPr>
          <w:p w14:paraId="715D7A51" w14:textId="77777777" w:rsidR="00D10E2C" w:rsidRPr="00D10E2C" w:rsidRDefault="00D10E2C">
            <w:pPr>
              <w:contextualSpacing/>
              <w:rPr>
                <w:szCs w:val="28"/>
              </w:rPr>
            </w:pPr>
            <w:r w:rsidRPr="00D10E2C">
              <w:rPr>
                <w:szCs w:val="28"/>
              </w:rPr>
              <w:t>Yes</w:t>
            </w:r>
          </w:p>
        </w:tc>
      </w:tr>
      <w:tr w:rsidR="00D10E2C" w:rsidRPr="00D10E2C" w14:paraId="2C4528C9" w14:textId="77777777" w:rsidTr="00C718F0">
        <w:trPr>
          <w:trHeight w:val="255"/>
        </w:trPr>
        <w:tc>
          <w:tcPr>
            <w:tcW w:w="810" w:type="dxa"/>
            <w:noWrap/>
            <w:hideMark/>
          </w:tcPr>
          <w:p w14:paraId="36FE551F" w14:textId="77777777" w:rsidR="00D10E2C" w:rsidRPr="00D10E2C" w:rsidRDefault="00D10E2C" w:rsidP="00D10E2C">
            <w:pPr>
              <w:contextualSpacing/>
              <w:rPr>
                <w:szCs w:val="28"/>
              </w:rPr>
            </w:pPr>
            <w:r w:rsidRPr="00D10E2C">
              <w:rPr>
                <w:szCs w:val="28"/>
              </w:rPr>
              <w:t>153</w:t>
            </w:r>
          </w:p>
        </w:tc>
        <w:tc>
          <w:tcPr>
            <w:tcW w:w="8868" w:type="dxa"/>
            <w:noWrap/>
            <w:hideMark/>
          </w:tcPr>
          <w:p w14:paraId="561445CD" w14:textId="77777777" w:rsidR="00D10E2C" w:rsidRPr="00D10E2C" w:rsidRDefault="00D10E2C">
            <w:pPr>
              <w:contextualSpacing/>
              <w:rPr>
                <w:szCs w:val="28"/>
              </w:rPr>
            </w:pPr>
            <w:r w:rsidRPr="00D10E2C">
              <w:rPr>
                <w:szCs w:val="28"/>
              </w:rPr>
              <w:t>Atlantic Coastal Plain Small Blackwater River Floodplain Forest</w:t>
            </w:r>
          </w:p>
        </w:tc>
        <w:tc>
          <w:tcPr>
            <w:tcW w:w="1382" w:type="dxa"/>
            <w:noWrap/>
            <w:hideMark/>
          </w:tcPr>
          <w:p w14:paraId="62C6A482" w14:textId="77777777" w:rsidR="00D10E2C" w:rsidRPr="00D10E2C" w:rsidRDefault="00D10E2C">
            <w:pPr>
              <w:contextualSpacing/>
              <w:rPr>
                <w:szCs w:val="28"/>
              </w:rPr>
            </w:pPr>
            <w:r w:rsidRPr="00D10E2C">
              <w:rPr>
                <w:szCs w:val="28"/>
              </w:rPr>
              <w:t>CES203.249</w:t>
            </w:r>
          </w:p>
        </w:tc>
        <w:tc>
          <w:tcPr>
            <w:tcW w:w="599" w:type="dxa"/>
            <w:noWrap/>
            <w:hideMark/>
          </w:tcPr>
          <w:p w14:paraId="79A203A9" w14:textId="77777777" w:rsidR="00D10E2C" w:rsidRPr="00D10E2C" w:rsidRDefault="00D10E2C">
            <w:pPr>
              <w:contextualSpacing/>
              <w:rPr>
                <w:szCs w:val="28"/>
              </w:rPr>
            </w:pPr>
            <w:r w:rsidRPr="00D10E2C">
              <w:rPr>
                <w:szCs w:val="28"/>
              </w:rPr>
              <w:t>Yes</w:t>
            </w:r>
          </w:p>
        </w:tc>
        <w:tc>
          <w:tcPr>
            <w:tcW w:w="599" w:type="dxa"/>
            <w:noWrap/>
            <w:hideMark/>
          </w:tcPr>
          <w:p w14:paraId="577374F0" w14:textId="77777777" w:rsidR="00D10E2C" w:rsidRPr="00D10E2C" w:rsidRDefault="00D10E2C">
            <w:pPr>
              <w:contextualSpacing/>
              <w:rPr>
                <w:szCs w:val="28"/>
              </w:rPr>
            </w:pPr>
            <w:r w:rsidRPr="00D10E2C">
              <w:rPr>
                <w:szCs w:val="28"/>
              </w:rPr>
              <w:t>Yes</w:t>
            </w:r>
          </w:p>
        </w:tc>
        <w:tc>
          <w:tcPr>
            <w:tcW w:w="595" w:type="dxa"/>
            <w:noWrap/>
            <w:hideMark/>
          </w:tcPr>
          <w:p w14:paraId="0359EF7C" w14:textId="77777777" w:rsidR="00D10E2C" w:rsidRPr="00D10E2C" w:rsidRDefault="00D10E2C">
            <w:pPr>
              <w:contextualSpacing/>
              <w:rPr>
                <w:szCs w:val="28"/>
              </w:rPr>
            </w:pPr>
            <w:r w:rsidRPr="00D10E2C">
              <w:rPr>
                <w:szCs w:val="28"/>
              </w:rPr>
              <w:t>Yes</w:t>
            </w:r>
          </w:p>
        </w:tc>
      </w:tr>
      <w:tr w:rsidR="00D10E2C" w:rsidRPr="00D10E2C" w14:paraId="27EC4DB9" w14:textId="77777777" w:rsidTr="00C718F0">
        <w:trPr>
          <w:trHeight w:val="255"/>
        </w:trPr>
        <w:tc>
          <w:tcPr>
            <w:tcW w:w="810" w:type="dxa"/>
            <w:noWrap/>
            <w:hideMark/>
          </w:tcPr>
          <w:p w14:paraId="743A7E75" w14:textId="77777777" w:rsidR="00D10E2C" w:rsidRPr="00D10E2C" w:rsidRDefault="00D10E2C" w:rsidP="00D10E2C">
            <w:pPr>
              <w:contextualSpacing/>
              <w:rPr>
                <w:szCs w:val="28"/>
              </w:rPr>
            </w:pPr>
            <w:r w:rsidRPr="00D10E2C">
              <w:rPr>
                <w:szCs w:val="28"/>
              </w:rPr>
              <w:t>154</w:t>
            </w:r>
          </w:p>
        </w:tc>
        <w:tc>
          <w:tcPr>
            <w:tcW w:w="8868" w:type="dxa"/>
            <w:noWrap/>
            <w:hideMark/>
          </w:tcPr>
          <w:p w14:paraId="03124DBC" w14:textId="77777777" w:rsidR="00D10E2C" w:rsidRPr="00D10E2C" w:rsidRDefault="00D10E2C">
            <w:pPr>
              <w:contextualSpacing/>
              <w:rPr>
                <w:szCs w:val="28"/>
              </w:rPr>
            </w:pPr>
            <w:r w:rsidRPr="00D10E2C">
              <w:rPr>
                <w:szCs w:val="28"/>
              </w:rPr>
              <w:t xml:space="preserve">Atlantic Coastal Plain Small </w:t>
            </w:r>
            <w:proofErr w:type="spellStart"/>
            <w:r w:rsidRPr="00D10E2C">
              <w:rPr>
                <w:szCs w:val="28"/>
              </w:rPr>
              <w:t>Brownwater</w:t>
            </w:r>
            <w:proofErr w:type="spellEnd"/>
            <w:r w:rsidRPr="00D10E2C">
              <w:rPr>
                <w:szCs w:val="28"/>
              </w:rPr>
              <w:t xml:space="preserve"> River Floodplain Forest</w:t>
            </w:r>
          </w:p>
        </w:tc>
        <w:tc>
          <w:tcPr>
            <w:tcW w:w="1382" w:type="dxa"/>
            <w:noWrap/>
            <w:hideMark/>
          </w:tcPr>
          <w:p w14:paraId="703CE941" w14:textId="77777777" w:rsidR="00D10E2C" w:rsidRPr="00D10E2C" w:rsidRDefault="00D10E2C">
            <w:pPr>
              <w:contextualSpacing/>
              <w:rPr>
                <w:szCs w:val="28"/>
              </w:rPr>
            </w:pPr>
            <w:r w:rsidRPr="00D10E2C">
              <w:rPr>
                <w:szCs w:val="28"/>
              </w:rPr>
              <w:t>CES203.250</w:t>
            </w:r>
          </w:p>
        </w:tc>
        <w:tc>
          <w:tcPr>
            <w:tcW w:w="599" w:type="dxa"/>
            <w:noWrap/>
            <w:hideMark/>
          </w:tcPr>
          <w:p w14:paraId="6BCD5926" w14:textId="77777777" w:rsidR="00D10E2C" w:rsidRPr="00D10E2C" w:rsidRDefault="00D10E2C">
            <w:pPr>
              <w:contextualSpacing/>
              <w:rPr>
                <w:szCs w:val="28"/>
              </w:rPr>
            </w:pPr>
            <w:r w:rsidRPr="00D10E2C">
              <w:rPr>
                <w:szCs w:val="28"/>
              </w:rPr>
              <w:t>Yes</w:t>
            </w:r>
          </w:p>
        </w:tc>
        <w:tc>
          <w:tcPr>
            <w:tcW w:w="599" w:type="dxa"/>
            <w:noWrap/>
            <w:hideMark/>
          </w:tcPr>
          <w:p w14:paraId="3FE2055C" w14:textId="77777777" w:rsidR="00D10E2C" w:rsidRPr="00D10E2C" w:rsidRDefault="00D10E2C">
            <w:pPr>
              <w:contextualSpacing/>
              <w:rPr>
                <w:szCs w:val="28"/>
              </w:rPr>
            </w:pPr>
            <w:r w:rsidRPr="00D10E2C">
              <w:rPr>
                <w:szCs w:val="28"/>
              </w:rPr>
              <w:t>Yes</w:t>
            </w:r>
          </w:p>
        </w:tc>
        <w:tc>
          <w:tcPr>
            <w:tcW w:w="595" w:type="dxa"/>
            <w:noWrap/>
            <w:hideMark/>
          </w:tcPr>
          <w:p w14:paraId="5CF46C51" w14:textId="77777777" w:rsidR="00D10E2C" w:rsidRPr="00D10E2C" w:rsidRDefault="00D10E2C">
            <w:pPr>
              <w:contextualSpacing/>
              <w:rPr>
                <w:szCs w:val="28"/>
              </w:rPr>
            </w:pPr>
            <w:r w:rsidRPr="00D10E2C">
              <w:rPr>
                <w:szCs w:val="28"/>
              </w:rPr>
              <w:t>Yes</w:t>
            </w:r>
          </w:p>
        </w:tc>
      </w:tr>
      <w:tr w:rsidR="00D10E2C" w:rsidRPr="00D10E2C" w14:paraId="17B723DD" w14:textId="77777777" w:rsidTr="00C718F0">
        <w:trPr>
          <w:trHeight w:val="255"/>
        </w:trPr>
        <w:tc>
          <w:tcPr>
            <w:tcW w:w="810" w:type="dxa"/>
            <w:noWrap/>
            <w:hideMark/>
          </w:tcPr>
          <w:p w14:paraId="2F6E7412" w14:textId="77777777" w:rsidR="00D10E2C" w:rsidRPr="00D10E2C" w:rsidRDefault="00D10E2C" w:rsidP="00D10E2C">
            <w:pPr>
              <w:contextualSpacing/>
              <w:rPr>
                <w:szCs w:val="28"/>
              </w:rPr>
            </w:pPr>
            <w:r w:rsidRPr="00D10E2C">
              <w:rPr>
                <w:szCs w:val="28"/>
              </w:rPr>
              <w:t>164</w:t>
            </w:r>
          </w:p>
        </w:tc>
        <w:tc>
          <w:tcPr>
            <w:tcW w:w="8868" w:type="dxa"/>
            <w:noWrap/>
            <w:hideMark/>
          </w:tcPr>
          <w:p w14:paraId="3B67A36B" w14:textId="77777777" w:rsidR="00D10E2C" w:rsidRPr="00D10E2C" w:rsidRDefault="00D10E2C">
            <w:pPr>
              <w:contextualSpacing/>
              <w:rPr>
                <w:szCs w:val="28"/>
              </w:rPr>
            </w:pPr>
            <w:r w:rsidRPr="00D10E2C">
              <w:rPr>
                <w:szCs w:val="28"/>
              </w:rPr>
              <w:t>Southern Piedmont Large Floodplain Forest - Forest Modifier</w:t>
            </w:r>
          </w:p>
        </w:tc>
        <w:tc>
          <w:tcPr>
            <w:tcW w:w="1382" w:type="dxa"/>
            <w:noWrap/>
            <w:hideMark/>
          </w:tcPr>
          <w:p w14:paraId="11F50149" w14:textId="77777777" w:rsidR="00D10E2C" w:rsidRPr="00D10E2C" w:rsidRDefault="00D10E2C">
            <w:pPr>
              <w:contextualSpacing/>
              <w:rPr>
                <w:szCs w:val="28"/>
              </w:rPr>
            </w:pPr>
            <w:r w:rsidRPr="00D10E2C">
              <w:rPr>
                <w:szCs w:val="28"/>
              </w:rPr>
              <w:t>CES202.324a</w:t>
            </w:r>
          </w:p>
        </w:tc>
        <w:tc>
          <w:tcPr>
            <w:tcW w:w="599" w:type="dxa"/>
            <w:noWrap/>
            <w:hideMark/>
          </w:tcPr>
          <w:p w14:paraId="7F3F16F2" w14:textId="77777777" w:rsidR="00D10E2C" w:rsidRPr="00D10E2C" w:rsidRDefault="00D10E2C">
            <w:pPr>
              <w:contextualSpacing/>
              <w:rPr>
                <w:szCs w:val="28"/>
              </w:rPr>
            </w:pPr>
            <w:r w:rsidRPr="00D10E2C">
              <w:rPr>
                <w:szCs w:val="28"/>
              </w:rPr>
              <w:t>Yes</w:t>
            </w:r>
          </w:p>
        </w:tc>
        <w:tc>
          <w:tcPr>
            <w:tcW w:w="599" w:type="dxa"/>
            <w:noWrap/>
            <w:hideMark/>
          </w:tcPr>
          <w:p w14:paraId="3260426B" w14:textId="77777777" w:rsidR="00D10E2C" w:rsidRPr="00D10E2C" w:rsidRDefault="00D10E2C">
            <w:pPr>
              <w:contextualSpacing/>
              <w:rPr>
                <w:szCs w:val="28"/>
              </w:rPr>
            </w:pPr>
            <w:r w:rsidRPr="00D10E2C">
              <w:rPr>
                <w:szCs w:val="28"/>
              </w:rPr>
              <w:t>Yes</w:t>
            </w:r>
          </w:p>
        </w:tc>
        <w:tc>
          <w:tcPr>
            <w:tcW w:w="595" w:type="dxa"/>
            <w:noWrap/>
            <w:hideMark/>
          </w:tcPr>
          <w:p w14:paraId="31E0CA21" w14:textId="77777777" w:rsidR="00D10E2C" w:rsidRPr="00D10E2C" w:rsidRDefault="00D10E2C">
            <w:pPr>
              <w:contextualSpacing/>
              <w:rPr>
                <w:szCs w:val="28"/>
              </w:rPr>
            </w:pPr>
            <w:r w:rsidRPr="00D10E2C">
              <w:rPr>
                <w:szCs w:val="28"/>
              </w:rPr>
              <w:t>Yes</w:t>
            </w:r>
          </w:p>
        </w:tc>
      </w:tr>
      <w:tr w:rsidR="00D10E2C" w:rsidRPr="00D10E2C" w14:paraId="31F68506" w14:textId="77777777" w:rsidTr="00C718F0">
        <w:trPr>
          <w:trHeight w:val="255"/>
        </w:trPr>
        <w:tc>
          <w:tcPr>
            <w:tcW w:w="810" w:type="dxa"/>
            <w:noWrap/>
            <w:hideMark/>
          </w:tcPr>
          <w:p w14:paraId="67E7A0E3" w14:textId="77777777" w:rsidR="00D10E2C" w:rsidRPr="00D10E2C" w:rsidRDefault="00D10E2C" w:rsidP="00D10E2C">
            <w:pPr>
              <w:contextualSpacing/>
              <w:rPr>
                <w:szCs w:val="28"/>
              </w:rPr>
            </w:pPr>
            <w:r w:rsidRPr="00D10E2C">
              <w:rPr>
                <w:szCs w:val="28"/>
              </w:rPr>
              <w:t>165</w:t>
            </w:r>
          </w:p>
        </w:tc>
        <w:tc>
          <w:tcPr>
            <w:tcW w:w="8868" w:type="dxa"/>
            <w:noWrap/>
            <w:hideMark/>
          </w:tcPr>
          <w:p w14:paraId="3C1408DF" w14:textId="77777777" w:rsidR="00D10E2C" w:rsidRPr="00D10E2C" w:rsidRDefault="00D10E2C">
            <w:pPr>
              <w:contextualSpacing/>
              <w:rPr>
                <w:szCs w:val="28"/>
              </w:rPr>
            </w:pPr>
            <w:r w:rsidRPr="00D10E2C">
              <w:rPr>
                <w:szCs w:val="28"/>
              </w:rPr>
              <w:t>Southern Piedmont Small Floodplain and Riparian Forest</w:t>
            </w:r>
          </w:p>
        </w:tc>
        <w:tc>
          <w:tcPr>
            <w:tcW w:w="1382" w:type="dxa"/>
            <w:noWrap/>
            <w:hideMark/>
          </w:tcPr>
          <w:p w14:paraId="67A515C5" w14:textId="77777777" w:rsidR="00D10E2C" w:rsidRPr="00D10E2C" w:rsidRDefault="00D10E2C">
            <w:pPr>
              <w:contextualSpacing/>
              <w:rPr>
                <w:szCs w:val="28"/>
              </w:rPr>
            </w:pPr>
            <w:r w:rsidRPr="00D10E2C">
              <w:rPr>
                <w:szCs w:val="28"/>
              </w:rPr>
              <w:t>CES202.323</w:t>
            </w:r>
          </w:p>
        </w:tc>
        <w:tc>
          <w:tcPr>
            <w:tcW w:w="599" w:type="dxa"/>
            <w:noWrap/>
            <w:hideMark/>
          </w:tcPr>
          <w:p w14:paraId="434120B3" w14:textId="77777777" w:rsidR="00D10E2C" w:rsidRPr="00D10E2C" w:rsidRDefault="00D10E2C">
            <w:pPr>
              <w:contextualSpacing/>
              <w:rPr>
                <w:szCs w:val="28"/>
              </w:rPr>
            </w:pPr>
            <w:r w:rsidRPr="00D10E2C">
              <w:rPr>
                <w:szCs w:val="28"/>
              </w:rPr>
              <w:t>Yes</w:t>
            </w:r>
          </w:p>
        </w:tc>
        <w:tc>
          <w:tcPr>
            <w:tcW w:w="599" w:type="dxa"/>
            <w:noWrap/>
            <w:hideMark/>
          </w:tcPr>
          <w:p w14:paraId="34904FB7" w14:textId="77777777" w:rsidR="00D10E2C" w:rsidRPr="00D10E2C" w:rsidRDefault="00D10E2C">
            <w:pPr>
              <w:contextualSpacing/>
              <w:rPr>
                <w:szCs w:val="28"/>
              </w:rPr>
            </w:pPr>
            <w:r w:rsidRPr="00D10E2C">
              <w:rPr>
                <w:szCs w:val="28"/>
              </w:rPr>
              <w:t>Yes</w:t>
            </w:r>
          </w:p>
        </w:tc>
        <w:tc>
          <w:tcPr>
            <w:tcW w:w="595" w:type="dxa"/>
            <w:noWrap/>
            <w:hideMark/>
          </w:tcPr>
          <w:p w14:paraId="1F4EED69" w14:textId="77777777" w:rsidR="00D10E2C" w:rsidRPr="00D10E2C" w:rsidRDefault="00D10E2C">
            <w:pPr>
              <w:contextualSpacing/>
              <w:rPr>
                <w:szCs w:val="28"/>
              </w:rPr>
            </w:pPr>
            <w:r w:rsidRPr="00D10E2C">
              <w:rPr>
                <w:szCs w:val="28"/>
              </w:rPr>
              <w:t>Yes</w:t>
            </w:r>
          </w:p>
        </w:tc>
      </w:tr>
      <w:tr w:rsidR="00D10E2C" w:rsidRPr="00D10E2C" w14:paraId="3AE20724" w14:textId="77777777" w:rsidTr="00C718F0">
        <w:trPr>
          <w:trHeight w:val="255"/>
        </w:trPr>
        <w:tc>
          <w:tcPr>
            <w:tcW w:w="810" w:type="dxa"/>
            <w:noWrap/>
            <w:hideMark/>
          </w:tcPr>
          <w:p w14:paraId="595A13A4" w14:textId="77777777" w:rsidR="00D10E2C" w:rsidRPr="00D10E2C" w:rsidRDefault="00D10E2C" w:rsidP="00D10E2C">
            <w:pPr>
              <w:contextualSpacing/>
              <w:rPr>
                <w:szCs w:val="28"/>
              </w:rPr>
            </w:pPr>
            <w:r w:rsidRPr="00D10E2C">
              <w:rPr>
                <w:szCs w:val="28"/>
              </w:rPr>
              <w:t>167</w:t>
            </w:r>
          </w:p>
        </w:tc>
        <w:tc>
          <w:tcPr>
            <w:tcW w:w="8868" w:type="dxa"/>
            <w:noWrap/>
            <w:hideMark/>
          </w:tcPr>
          <w:p w14:paraId="6FB059F6" w14:textId="77777777" w:rsidR="00D10E2C" w:rsidRPr="00D10E2C" w:rsidRDefault="00D10E2C">
            <w:pPr>
              <w:contextualSpacing/>
              <w:rPr>
                <w:szCs w:val="28"/>
              </w:rPr>
            </w:pPr>
            <w:r w:rsidRPr="00D10E2C">
              <w:rPr>
                <w:szCs w:val="28"/>
              </w:rPr>
              <w:t xml:space="preserve">Atlantic Coastal Plain </w:t>
            </w:r>
            <w:proofErr w:type="spellStart"/>
            <w:r w:rsidRPr="00D10E2C">
              <w:rPr>
                <w:szCs w:val="28"/>
              </w:rPr>
              <w:t>Nonriverine</w:t>
            </w:r>
            <w:proofErr w:type="spellEnd"/>
            <w:r w:rsidRPr="00D10E2C">
              <w:rPr>
                <w:szCs w:val="28"/>
              </w:rPr>
              <w:t xml:space="preserve"> Swamp and Wet Hardwood Forest  - </w:t>
            </w:r>
            <w:proofErr w:type="spellStart"/>
            <w:r w:rsidRPr="00D10E2C">
              <w:rPr>
                <w:szCs w:val="28"/>
              </w:rPr>
              <w:t>Taxodium</w:t>
            </w:r>
            <w:proofErr w:type="spellEnd"/>
            <w:r w:rsidRPr="00D10E2C">
              <w:rPr>
                <w:szCs w:val="28"/>
              </w:rPr>
              <w:t>/Nyssa Modifier</w:t>
            </w:r>
          </w:p>
        </w:tc>
        <w:tc>
          <w:tcPr>
            <w:tcW w:w="1382" w:type="dxa"/>
            <w:noWrap/>
            <w:hideMark/>
          </w:tcPr>
          <w:p w14:paraId="5B7814F9" w14:textId="77777777" w:rsidR="00D10E2C" w:rsidRPr="00D10E2C" w:rsidRDefault="00D10E2C">
            <w:pPr>
              <w:contextualSpacing/>
              <w:rPr>
                <w:szCs w:val="28"/>
              </w:rPr>
            </w:pPr>
            <w:r w:rsidRPr="00D10E2C">
              <w:rPr>
                <w:szCs w:val="28"/>
              </w:rPr>
              <w:t>CES203.304b</w:t>
            </w:r>
          </w:p>
        </w:tc>
        <w:tc>
          <w:tcPr>
            <w:tcW w:w="599" w:type="dxa"/>
            <w:noWrap/>
            <w:hideMark/>
          </w:tcPr>
          <w:p w14:paraId="28C96FCC" w14:textId="77777777" w:rsidR="00D10E2C" w:rsidRPr="00D10E2C" w:rsidRDefault="00D10E2C">
            <w:pPr>
              <w:contextualSpacing/>
              <w:rPr>
                <w:szCs w:val="28"/>
              </w:rPr>
            </w:pPr>
            <w:r w:rsidRPr="00D10E2C">
              <w:rPr>
                <w:szCs w:val="28"/>
              </w:rPr>
              <w:t>Yes</w:t>
            </w:r>
          </w:p>
        </w:tc>
        <w:tc>
          <w:tcPr>
            <w:tcW w:w="599" w:type="dxa"/>
            <w:noWrap/>
            <w:hideMark/>
          </w:tcPr>
          <w:p w14:paraId="52D2A8B2" w14:textId="77777777" w:rsidR="00D10E2C" w:rsidRPr="00D10E2C" w:rsidRDefault="00D10E2C">
            <w:pPr>
              <w:contextualSpacing/>
              <w:rPr>
                <w:szCs w:val="28"/>
              </w:rPr>
            </w:pPr>
            <w:r w:rsidRPr="00D10E2C">
              <w:rPr>
                <w:szCs w:val="28"/>
              </w:rPr>
              <w:t>Yes</w:t>
            </w:r>
          </w:p>
        </w:tc>
        <w:tc>
          <w:tcPr>
            <w:tcW w:w="595" w:type="dxa"/>
            <w:noWrap/>
            <w:hideMark/>
          </w:tcPr>
          <w:p w14:paraId="769E885B" w14:textId="77777777" w:rsidR="00D10E2C" w:rsidRPr="00D10E2C" w:rsidRDefault="00D10E2C">
            <w:pPr>
              <w:contextualSpacing/>
              <w:rPr>
                <w:szCs w:val="28"/>
              </w:rPr>
            </w:pPr>
            <w:r w:rsidRPr="00D10E2C">
              <w:rPr>
                <w:szCs w:val="28"/>
              </w:rPr>
              <w:t>Yes</w:t>
            </w:r>
          </w:p>
        </w:tc>
      </w:tr>
      <w:tr w:rsidR="00D10E2C" w:rsidRPr="00D10E2C" w14:paraId="2F62F069" w14:textId="77777777" w:rsidTr="00C718F0">
        <w:trPr>
          <w:trHeight w:val="255"/>
        </w:trPr>
        <w:tc>
          <w:tcPr>
            <w:tcW w:w="810" w:type="dxa"/>
            <w:noWrap/>
            <w:hideMark/>
          </w:tcPr>
          <w:p w14:paraId="0C38C221" w14:textId="77777777" w:rsidR="00D10E2C" w:rsidRPr="00D10E2C" w:rsidRDefault="00D10E2C" w:rsidP="00D10E2C">
            <w:pPr>
              <w:contextualSpacing/>
              <w:rPr>
                <w:szCs w:val="28"/>
              </w:rPr>
            </w:pPr>
            <w:r w:rsidRPr="00D10E2C">
              <w:rPr>
                <w:szCs w:val="28"/>
              </w:rPr>
              <w:t>168</w:t>
            </w:r>
          </w:p>
        </w:tc>
        <w:tc>
          <w:tcPr>
            <w:tcW w:w="8868" w:type="dxa"/>
            <w:noWrap/>
            <w:hideMark/>
          </w:tcPr>
          <w:p w14:paraId="787C1B7D" w14:textId="77777777" w:rsidR="00D10E2C" w:rsidRPr="00D10E2C" w:rsidRDefault="00D10E2C">
            <w:pPr>
              <w:contextualSpacing/>
              <w:rPr>
                <w:szCs w:val="28"/>
              </w:rPr>
            </w:pPr>
            <w:r w:rsidRPr="00D10E2C">
              <w:rPr>
                <w:szCs w:val="28"/>
              </w:rPr>
              <w:t xml:space="preserve">Atlantic Coastal Plain </w:t>
            </w:r>
            <w:proofErr w:type="spellStart"/>
            <w:r w:rsidRPr="00D10E2C">
              <w:rPr>
                <w:szCs w:val="28"/>
              </w:rPr>
              <w:t>Nonriverine</w:t>
            </w:r>
            <w:proofErr w:type="spellEnd"/>
            <w:r w:rsidRPr="00D10E2C">
              <w:rPr>
                <w:szCs w:val="28"/>
              </w:rPr>
              <w:t xml:space="preserve"> Swamp and Wet Hardwood Forest - Oak Dominated Modifier</w:t>
            </w:r>
          </w:p>
        </w:tc>
        <w:tc>
          <w:tcPr>
            <w:tcW w:w="1382" w:type="dxa"/>
            <w:noWrap/>
            <w:hideMark/>
          </w:tcPr>
          <w:p w14:paraId="4C3790C2" w14:textId="77777777" w:rsidR="00D10E2C" w:rsidRPr="00D10E2C" w:rsidRDefault="00D10E2C">
            <w:pPr>
              <w:contextualSpacing/>
              <w:rPr>
                <w:szCs w:val="28"/>
              </w:rPr>
            </w:pPr>
            <w:r w:rsidRPr="00D10E2C">
              <w:rPr>
                <w:szCs w:val="28"/>
              </w:rPr>
              <w:t>CES203.304a</w:t>
            </w:r>
          </w:p>
        </w:tc>
        <w:tc>
          <w:tcPr>
            <w:tcW w:w="599" w:type="dxa"/>
            <w:noWrap/>
            <w:hideMark/>
          </w:tcPr>
          <w:p w14:paraId="0AB9302E" w14:textId="77777777" w:rsidR="00D10E2C" w:rsidRPr="00D10E2C" w:rsidRDefault="00D10E2C">
            <w:pPr>
              <w:contextualSpacing/>
              <w:rPr>
                <w:szCs w:val="28"/>
              </w:rPr>
            </w:pPr>
            <w:r w:rsidRPr="00D10E2C">
              <w:rPr>
                <w:szCs w:val="28"/>
              </w:rPr>
              <w:t>Yes</w:t>
            </w:r>
          </w:p>
        </w:tc>
        <w:tc>
          <w:tcPr>
            <w:tcW w:w="599" w:type="dxa"/>
            <w:noWrap/>
            <w:hideMark/>
          </w:tcPr>
          <w:p w14:paraId="7D7A160C" w14:textId="77777777" w:rsidR="00D10E2C" w:rsidRPr="00D10E2C" w:rsidRDefault="00D10E2C">
            <w:pPr>
              <w:contextualSpacing/>
              <w:rPr>
                <w:szCs w:val="28"/>
              </w:rPr>
            </w:pPr>
            <w:r w:rsidRPr="00D10E2C">
              <w:rPr>
                <w:szCs w:val="28"/>
              </w:rPr>
              <w:t>Yes</w:t>
            </w:r>
          </w:p>
        </w:tc>
        <w:tc>
          <w:tcPr>
            <w:tcW w:w="595" w:type="dxa"/>
            <w:noWrap/>
            <w:hideMark/>
          </w:tcPr>
          <w:p w14:paraId="4FACB32F" w14:textId="77777777" w:rsidR="00D10E2C" w:rsidRPr="00D10E2C" w:rsidRDefault="00D10E2C">
            <w:pPr>
              <w:contextualSpacing/>
              <w:rPr>
                <w:szCs w:val="28"/>
              </w:rPr>
            </w:pPr>
            <w:r w:rsidRPr="00D10E2C">
              <w:rPr>
                <w:szCs w:val="28"/>
              </w:rPr>
              <w:t>Yes</w:t>
            </w:r>
          </w:p>
        </w:tc>
      </w:tr>
      <w:tr w:rsidR="00D10E2C" w:rsidRPr="00D10E2C" w14:paraId="5A143119" w14:textId="77777777" w:rsidTr="00C718F0">
        <w:trPr>
          <w:trHeight w:val="255"/>
        </w:trPr>
        <w:tc>
          <w:tcPr>
            <w:tcW w:w="810" w:type="dxa"/>
            <w:noWrap/>
            <w:hideMark/>
          </w:tcPr>
          <w:p w14:paraId="01ADB9ED" w14:textId="77777777" w:rsidR="00D10E2C" w:rsidRPr="00D10E2C" w:rsidRDefault="00D10E2C" w:rsidP="00D10E2C">
            <w:pPr>
              <w:contextualSpacing/>
              <w:rPr>
                <w:szCs w:val="28"/>
              </w:rPr>
            </w:pPr>
            <w:r w:rsidRPr="00D10E2C">
              <w:rPr>
                <w:szCs w:val="28"/>
              </w:rPr>
              <w:t>173</w:t>
            </w:r>
          </w:p>
        </w:tc>
        <w:tc>
          <w:tcPr>
            <w:tcW w:w="8868" w:type="dxa"/>
            <w:noWrap/>
            <w:hideMark/>
          </w:tcPr>
          <w:p w14:paraId="00C25B0B" w14:textId="77777777" w:rsidR="00D10E2C" w:rsidRPr="00D10E2C" w:rsidRDefault="00D10E2C">
            <w:pPr>
              <w:contextualSpacing/>
              <w:rPr>
                <w:szCs w:val="28"/>
              </w:rPr>
            </w:pPr>
            <w:r w:rsidRPr="00D10E2C">
              <w:rPr>
                <w:szCs w:val="28"/>
              </w:rPr>
              <w:t>Atlantic Coastal Plain Clay-Based Carolina Bay Forested Wetland</w:t>
            </w:r>
          </w:p>
        </w:tc>
        <w:tc>
          <w:tcPr>
            <w:tcW w:w="1382" w:type="dxa"/>
            <w:noWrap/>
            <w:hideMark/>
          </w:tcPr>
          <w:p w14:paraId="3B2B7357" w14:textId="77777777" w:rsidR="00D10E2C" w:rsidRPr="00D10E2C" w:rsidRDefault="00D10E2C">
            <w:pPr>
              <w:contextualSpacing/>
              <w:rPr>
                <w:szCs w:val="28"/>
              </w:rPr>
            </w:pPr>
            <w:r w:rsidRPr="00D10E2C">
              <w:rPr>
                <w:szCs w:val="28"/>
              </w:rPr>
              <w:t>CES203.245a</w:t>
            </w:r>
          </w:p>
        </w:tc>
        <w:tc>
          <w:tcPr>
            <w:tcW w:w="599" w:type="dxa"/>
            <w:noWrap/>
            <w:hideMark/>
          </w:tcPr>
          <w:p w14:paraId="0CF49FE1" w14:textId="77777777" w:rsidR="00D10E2C" w:rsidRPr="00D10E2C" w:rsidRDefault="00D10E2C">
            <w:pPr>
              <w:contextualSpacing/>
              <w:rPr>
                <w:szCs w:val="28"/>
              </w:rPr>
            </w:pPr>
            <w:r w:rsidRPr="00D10E2C">
              <w:rPr>
                <w:szCs w:val="28"/>
              </w:rPr>
              <w:t>Yes</w:t>
            </w:r>
          </w:p>
        </w:tc>
        <w:tc>
          <w:tcPr>
            <w:tcW w:w="599" w:type="dxa"/>
            <w:noWrap/>
            <w:hideMark/>
          </w:tcPr>
          <w:p w14:paraId="1FA621DA" w14:textId="77777777" w:rsidR="00D10E2C" w:rsidRPr="00D10E2C" w:rsidRDefault="00D10E2C">
            <w:pPr>
              <w:contextualSpacing/>
              <w:rPr>
                <w:szCs w:val="28"/>
              </w:rPr>
            </w:pPr>
            <w:r w:rsidRPr="00D10E2C">
              <w:rPr>
                <w:szCs w:val="28"/>
              </w:rPr>
              <w:t>Yes</w:t>
            </w:r>
          </w:p>
        </w:tc>
        <w:tc>
          <w:tcPr>
            <w:tcW w:w="595" w:type="dxa"/>
            <w:noWrap/>
            <w:hideMark/>
          </w:tcPr>
          <w:p w14:paraId="436D7AFE" w14:textId="77777777" w:rsidR="00D10E2C" w:rsidRPr="00D10E2C" w:rsidRDefault="00D10E2C">
            <w:pPr>
              <w:contextualSpacing/>
              <w:rPr>
                <w:szCs w:val="28"/>
              </w:rPr>
            </w:pPr>
            <w:r w:rsidRPr="00D10E2C">
              <w:rPr>
                <w:szCs w:val="28"/>
              </w:rPr>
              <w:t>Yes</w:t>
            </w:r>
          </w:p>
        </w:tc>
      </w:tr>
      <w:tr w:rsidR="00D10E2C" w:rsidRPr="00D10E2C" w14:paraId="15A5C317" w14:textId="77777777" w:rsidTr="00C718F0">
        <w:trPr>
          <w:trHeight w:val="255"/>
        </w:trPr>
        <w:tc>
          <w:tcPr>
            <w:tcW w:w="810" w:type="dxa"/>
            <w:noWrap/>
            <w:hideMark/>
          </w:tcPr>
          <w:p w14:paraId="53AC6938" w14:textId="77777777" w:rsidR="00D10E2C" w:rsidRPr="00D10E2C" w:rsidRDefault="00D10E2C" w:rsidP="00D10E2C">
            <w:pPr>
              <w:contextualSpacing/>
              <w:rPr>
                <w:szCs w:val="28"/>
              </w:rPr>
            </w:pPr>
            <w:r w:rsidRPr="00D10E2C">
              <w:rPr>
                <w:szCs w:val="28"/>
              </w:rPr>
              <w:t>174</w:t>
            </w:r>
          </w:p>
        </w:tc>
        <w:tc>
          <w:tcPr>
            <w:tcW w:w="8868" w:type="dxa"/>
            <w:noWrap/>
            <w:hideMark/>
          </w:tcPr>
          <w:p w14:paraId="184D5AB8" w14:textId="77777777" w:rsidR="00D10E2C" w:rsidRPr="00D10E2C" w:rsidRDefault="00D10E2C">
            <w:pPr>
              <w:contextualSpacing/>
              <w:rPr>
                <w:szCs w:val="28"/>
              </w:rPr>
            </w:pPr>
            <w:r w:rsidRPr="00D10E2C">
              <w:rPr>
                <w:szCs w:val="28"/>
              </w:rPr>
              <w:t>Atlantic Coastal Plain Northern Basin Swamp and Wet Hardwood Forest</w:t>
            </w:r>
          </w:p>
        </w:tc>
        <w:tc>
          <w:tcPr>
            <w:tcW w:w="1382" w:type="dxa"/>
            <w:noWrap/>
            <w:hideMark/>
          </w:tcPr>
          <w:p w14:paraId="6A9E025C" w14:textId="77777777" w:rsidR="00D10E2C" w:rsidRPr="00D10E2C" w:rsidRDefault="00D10E2C">
            <w:pPr>
              <w:contextualSpacing/>
              <w:rPr>
                <w:szCs w:val="28"/>
              </w:rPr>
            </w:pPr>
            <w:r w:rsidRPr="00D10E2C">
              <w:rPr>
                <w:szCs w:val="28"/>
              </w:rPr>
              <w:t>CES203.520</w:t>
            </w:r>
          </w:p>
        </w:tc>
        <w:tc>
          <w:tcPr>
            <w:tcW w:w="599" w:type="dxa"/>
            <w:noWrap/>
            <w:hideMark/>
          </w:tcPr>
          <w:p w14:paraId="4ACD6222" w14:textId="77777777" w:rsidR="00D10E2C" w:rsidRPr="00D10E2C" w:rsidRDefault="00D10E2C">
            <w:pPr>
              <w:contextualSpacing/>
              <w:rPr>
                <w:szCs w:val="28"/>
              </w:rPr>
            </w:pPr>
            <w:r w:rsidRPr="00D10E2C">
              <w:rPr>
                <w:szCs w:val="28"/>
              </w:rPr>
              <w:t>Yes</w:t>
            </w:r>
          </w:p>
        </w:tc>
        <w:tc>
          <w:tcPr>
            <w:tcW w:w="599" w:type="dxa"/>
            <w:noWrap/>
            <w:hideMark/>
          </w:tcPr>
          <w:p w14:paraId="443A7C9B" w14:textId="77777777" w:rsidR="00D10E2C" w:rsidRPr="00D10E2C" w:rsidRDefault="00D10E2C">
            <w:pPr>
              <w:contextualSpacing/>
              <w:rPr>
                <w:szCs w:val="28"/>
              </w:rPr>
            </w:pPr>
            <w:r w:rsidRPr="00D10E2C">
              <w:rPr>
                <w:szCs w:val="28"/>
              </w:rPr>
              <w:t>Yes</w:t>
            </w:r>
          </w:p>
        </w:tc>
        <w:tc>
          <w:tcPr>
            <w:tcW w:w="595" w:type="dxa"/>
            <w:noWrap/>
            <w:hideMark/>
          </w:tcPr>
          <w:p w14:paraId="12CB2060" w14:textId="77777777" w:rsidR="00D10E2C" w:rsidRPr="00D10E2C" w:rsidRDefault="00D10E2C">
            <w:pPr>
              <w:contextualSpacing/>
              <w:rPr>
                <w:szCs w:val="28"/>
              </w:rPr>
            </w:pPr>
            <w:r w:rsidRPr="00D10E2C">
              <w:rPr>
                <w:szCs w:val="28"/>
              </w:rPr>
              <w:t>Yes</w:t>
            </w:r>
          </w:p>
        </w:tc>
      </w:tr>
      <w:tr w:rsidR="00D10E2C" w:rsidRPr="00D10E2C" w14:paraId="217D279C" w14:textId="77777777" w:rsidTr="00C718F0">
        <w:trPr>
          <w:trHeight w:val="255"/>
        </w:trPr>
        <w:tc>
          <w:tcPr>
            <w:tcW w:w="810" w:type="dxa"/>
            <w:noWrap/>
            <w:hideMark/>
          </w:tcPr>
          <w:p w14:paraId="133A1663" w14:textId="77777777" w:rsidR="00D10E2C" w:rsidRPr="00D10E2C" w:rsidRDefault="00D10E2C" w:rsidP="00D10E2C">
            <w:pPr>
              <w:contextualSpacing/>
              <w:rPr>
                <w:szCs w:val="28"/>
              </w:rPr>
            </w:pPr>
            <w:r w:rsidRPr="00D10E2C">
              <w:rPr>
                <w:szCs w:val="28"/>
              </w:rPr>
              <w:t>175</w:t>
            </w:r>
          </w:p>
        </w:tc>
        <w:tc>
          <w:tcPr>
            <w:tcW w:w="8868" w:type="dxa"/>
            <w:noWrap/>
            <w:hideMark/>
          </w:tcPr>
          <w:p w14:paraId="36797CF4" w14:textId="77777777" w:rsidR="00D10E2C" w:rsidRPr="00D10E2C" w:rsidRDefault="00D10E2C">
            <w:pPr>
              <w:contextualSpacing/>
              <w:rPr>
                <w:szCs w:val="28"/>
              </w:rPr>
            </w:pPr>
            <w:r w:rsidRPr="00D10E2C">
              <w:rPr>
                <w:szCs w:val="28"/>
              </w:rPr>
              <w:t xml:space="preserve">Atlantic Coastal Plain Peatland </w:t>
            </w:r>
            <w:proofErr w:type="spellStart"/>
            <w:r w:rsidRPr="00D10E2C">
              <w:rPr>
                <w:szCs w:val="28"/>
              </w:rPr>
              <w:t>Pocosin</w:t>
            </w:r>
            <w:proofErr w:type="spellEnd"/>
          </w:p>
        </w:tc>
        <w:tc>
          <w:tcPr>
            <w:tcW w:w="1382" w:type="dxa"/>
            <w:noWrap/>
            <w:hideMark/>
          </w:tcPr>
          <w:p w14:paraId="6DBB5DD3" w14:textId="77777777" w:rsidR="00D10E2C" w:rsidRPr="00D10E2C" w:rsidRDefault="00D10E2C">
            <w:pPr>
              <w:contextualSpacing/>
              <w:rPr>
                <w:szCs w:val="28"/>
              </w:rPr>
            </w:pPr>
            <w:r w:rsidRPr="00D10E2C">
              <w:rPr>
                <w:szCs w:val="28"/>
              </w:rPr>
              <w:t>CES203.267</w:t>
            </w:r>
          </w:p>
        </w:tc>
        <w:tc>
          <w:tcPr>
            <w:tcW w:w="599" w:type="dxa"/>
            <w:noWrap/>
            <w:hideMark/>
          </w:tcPr>
          <w:p w14:paraId="480B68E7" w14:textId="77777777" w:rsidR="00D10E2C" w:rsidRPr="00D10E2C" w:rsidRDefault="00D10E2C">
            <w:pPr>
              <w:contextualSpacing/>
              <w:rPr>
                <w:szCs w:val="28"/>
              </w:rPr>
            </w:pPr>
            <w:r w:rsidRPr="00D10E2C">
              <w:rPr>
                <w:szCs w:val="28"/>
              </w:rPr>
              <w:t>Yes</w:t>
            </w:r>
          </w:p>
        </w:tc>
        <w:tc>
          <w:tcPr>
            <w:tcW w:w="599" w:type="dxa"/>
            <w:noWrap/>
            <w:hideMark/>
          </w:tcPr>
          <w:p w14:paraId="78C44C7E" w14:textId="77777777" w:rsidR="00D10E2C" w:rsidRPr="00D10E2C" w:rsidRDefault="00D10E2C">
            <w:pPr>
              <w:contextualSpacing/>
              <w:rPr>
                <w:szCs w:val="28"/>
              </w:rPr>
            </w:pPr>
            <w:r w:rsidRPr="00D10E2C">
              <w:rPr>
                <w:szCs w:val="28"/>
              </w:rPr>
              <w:t>Yes</w:t>
            </w:r>
          </w:p>
        </w:tc>
        <w:tc>
          <w:tcPr>
            <w:tcW w:w="595" w:type="dxa"/>
            <w:noWrap/>
            <w:hideMark/>
          </w:tcPr>
          <w:p w14:paraId="1DB7712A" w14:textId="77777777" w:rsidR="00D10E2C" w:rsidRPr="00D10E2C" w:rsidRDefault="00D10E2C">
            <w:pPr>
              <w:contextualSpacing/>
              <w:rPr>
                <w:szCs w:val="28"/>
              </w:rPr>
            </w:pPr>
            <w:r w:rsidRPr="00D10E2C">
              <w:rPr>
                <w:szCs w:val="28"/>
              </w:rPr>
              <w:t>Yes</w:t>
            </w:r>
          </w:p>
        </w:tc>
      </w:tr>
      <w:tr w:rsidR="00D10E2C" w:rsidRPr="00D10E2C" w14:paraId="2ADED91D" w14:textId="77777777" w:rsidTr="00C718F0">
        <w:trPr>
          <w:trHeight w:val="255"/>
        </w:trPr>
        <w:tc>
          <w:tcPr>
            <w:tcW w:w="810" w:type="dxa"/>
            <w:noWrap/>
            <w:hideMark/>
          </w:tcPr>
          <w:p w14:paraId="59654CDC" w14:textId="77777777" w:rsidR="00D10E2C" w:rsidRPr="00D10E2C" w:rsidRDefault="00D10E2C" w:rsidP="00D10E2C">
            <w:pPr>
              <w:contextualSpacing/>
              <w:rPr>
                <w:szCs w:val="28"/>
              </w:rPr>
            </w:pPr>
            <w:r w:rsidRPr="00D10E2C">
              <w:rPr>
                <w:szCs w:val="28"/>
              </w:rPr>
              <w:t>176</w:t>
            </w:r>
          </w:p>
        </w:tc>
        <w:tc>
          <w:tcPr>
            <w:tcW w:w="8868" w:type="dxa"/>
            <w:noWrap/>
            <w:hideMark/>
          </w:tcPr>
          <w:p w14:paraId="1E426ED0" w14:textId="77777777" w:rsidR="00D10E2C" w:rsidRPr="00D10E2C" w:rsidRDefault="00D10E2C">
            <w:pPr>
              <w:contextualSpacing/>
              <w:rPr>
                <w:szCs w:val="28"/>
              </w:rPr>
            </w:pPr>
            <w:r w:rsidRPr="00D10E2C">
              <w:rPr>
                <w:szCs w:val="28"/>
              </w:rPr>
              <w:t xml:space="preserve">Atlantic Coastal Plain </w:t>
            </w:r>
            <w:proofErr w:type="spellStart"/>
            <w:r w:rsidRPr="00D10E2C">
              <w:rPr>
                <w:szCs w:val="28"/>
              </w:rPr>
              <w:t>Streamhead</w:t>
            </w:r>
            <w:proofErr w:type="spellEnd"/>
            <w:r w:rsidRPr="00D10E2C">
              <w:rPr>
                <w:szCs w:val="28"/>
              </w:rPr>
              <w:t xml:space="preserve"> Seepage Swamp, </w:t>
            </w:r>
            <w:proofErr w:type="spellStart"/>
            <w:r w:rsidRPr="00D10E2C">
              <w:rPr>
                <w:szCs w:val="28"/>
              </w:rPr>
              <w:t>Pocosin</w:t>
            </w:r>
            <w:proofErr w:type="spellEnd"/>
            <w:r w:rsidRPr="00D10E2C">
              <w:rPr>
                <w:szCs w:val="28"/>
              </w:rPr>
              <w:t xml:space="preserve">, and </w:t>
            </w:r>
            <w:proofErr w:type="spellStart"/>
            <w:r w:rsidRPr="00D10E2C">
              <w:rPr>
                <w:szCs w:val="28"/>
              </w:rPr>
              <w:t>Baygall</w:t>
            </w:r>
            <w:proofErr w:type="spellEnd"/>
          </w:p>
        </w:tc>
        <w:tc>
          <w:tcPr>
            <w:tcW w:w="1382" w:type="dxa"/>
            <w:noWrap/>
            <w:hideMark/>
          </w:tcPr>
          <w:p w14:paraId="75A1E1B3" w14:textId="77777777" w:rsidR="00D10E2C" w:rsidRPr="00D10E2C" w:rsidRDefault="00D10E2C">
            <w:pPr>
              <w:contextualSpacing/>
              <w:rPr>
                <w:szCs w:val="28"/>
              </w:rPr>
            </w:pPr>
            <w:r w:rsidRPr="00D10E2C">
              <w:rPr>
                <w:szCs w:val="28"/>
              </w:rPr>
              <w:t>CES203.252</w:t>
            </w:r>
          </w:p>
        </w:tc>
        <w:tc>
          <w:tcPr>
            <w:tcW w:w="599" w:type="dxa"/>
            <w:noWrap/>
            <w:hideMark/>
          </w:tcPr>
          <w:p w14:paraId="5E5C7C72" w14:textId="77777777" w:rsidR="00D10E2C" w:rsidRPr="00D10E2C" w:rsidRDefault="00D10E2C">
            <w:pPr>
              <w:contextualSpacing/>
              <w:rPr>
                <w:szCs w:val="28"/>
              </w:rPr>
            </w:pPr>
            <w:r w:rsidRPr="00D10E2C">
              <w:rPr>
                <w:szCs w:val="28"/>
              </w:rPr>
              <w:t>Yes</w:t>
            </w:r>
          </w:p>
        </w:tc>
        <w:tc>
          <w:tcPr>
            <w:tcW w:w="599" w:type="dxa"/>
            <w:noWrap/>
            <w:hideMark/>
          </w:tcPr>
          <w:p w14:paraId="1D1F1B53" w14:textId="77777777" w:rsidR="00D10E2C" w:rsidRPr="00D10E2C" w:rsidRDefault="00D10E2C">
            <w:pPr>
              <w:contextualSpacing/>
              <w:rPr>
                <w:szCs w:val="28"/>
              </w:rPr>
            </w:pPr>
            <w:r w:rsidRPr="00D10E2C">
              <w:rPr>
                <w:szCs w:val="28"/>
              </w:rPr>
              <w:t>Yes</w:t>
            </w:r>
          </w:p>
        </w:tc>
        <w:tc>
          <w:tcPr>
            <w:tcW w:w="595" w:type="dxa"/>
            <w:noWrap/>
            <w:hideMark/>
          </w:tcPr>
          <w:p w14:paraId="4D6806EF" w14:textId="77777777" w:rsidR="00D10E2C" w:rsidRPr="00D10E2C" w:rsidRDefault="00D10E2C">
            <w:pPr>
              <w:contextualSpacing/>
              <w:rPr>
                <w:szCs w:val="28"/>
              </w:rPr>
            </w:pPr>
            <w:r w:rsidRPr="00D10E2C">
              <w:rPr>
                <w:szCs w:val="28"/>
              </w:rPr>
              <w:t>Yes</w:t>
            </w:r>
          </w:p>
        </w:tc>
      </w:tr>
      <w:tr w:rsidR="00D10E2C" w:rsidRPr="00D10E2C" w14:paraId="747276E3" w14:textId="77777777" w:rsidTr="00C718F0">
        <w:trPr>
          <w:trHeight w:val="255"/>
        </w:trPr>
        <w:tc>
          <w:tcPr>
            <w:tcW w:w="810" w:type="dxa"/>
            <w:noWrap/>
            <w:hideMark/>
          </w:tcPr>
          <w:p w14:paraId="423C02A7" w14:textId="77777777" w:rsidR="00D10E2C" w:rsidRPr="00D10E2C" w:rsidRDefault="00D10E2C" w:rsidP="00D10E2C">
            <w:pPr>
              <w:contextualSpacing/>
              <w:rPr>
                <w:szCs w:val="28"/>
              </w:rPr>
            </w:pPr>
            <w:r w:rsidRPr="00D10E2C">
              <w:rPr>
                <w:szCs w:val="28"/>
              </w:rPr>
              <w:lastRenderedPageBreak/>
              <w:t>179</w:t>
            </w:r>
          </w:p>
        </w:tc>
        <w:tc>
          <w:tcPr>
            <w:tcW w:w="8868" w:type="dxa"/>
            <w:noWrap/>
            <w:hideMark/>
          </w:tcPr>
          <w:p w14:paraId="133EA7B3" w14:textId="77777777" w:rsidR="00D10E2C" w:rsidRPr="00D10E2C" w:rsidRDefault="00D10E2C">
            <w:pPr>
              <w:contextualSpacing/>
              <w:rPr>
                <w:szCs w:val="28"/>
              </w:rPr>
            </w:pPr>
            <w:r w:rsidRPr="00D10E2C">
              <w:rPr>
                <w:szCs w:val="28"/>
              </w:rPr>
              <w:t xml:space="preserve">Southern Coastal Plain </w:t>
            </w:r>
            <w:proofErr w:type="spellStart"/>
            <w:r w:rsidRPr="00D10E2C">
              <w:rPr>
                <w:szCs w:val="28"/>
              </w:rPr>
              <w:t>Nonriverine</w:t>
            </w:r>
            <w:proofErr w:type="spellEnd"/>
            <w:r w:rsidRPr="00D10E2C">
              <w:rPr>
                <w:szCs w:val="28"/>
              </w:rPr>
              <w:t xml:space="preserve"> Basin Swamp</w:t>
            </w:r>
          </w:p>
        </w:tc>
        <w:tc>
          <w:tcPr>
            <w:tcW w:w="1382" w:type="dxa"/>
            <w:noWrap/>
            <w:hideMark/>
          </w:tcPr>
          <w:p w14:paraId="65B42823" w14:textId="77777777" w:rsidR="00D10E2C" w:rsidRPr="00D10E2C" w:rsidRDefault="00D10E2C">
            <w:pPr>
              <w:contextualSpacing/>
              <w:rPr>
                <w:szCs w:val="28"/>
              </w:rPr>
            </w:pPr>
            <w:r w:rsidRPr="00D10E2C">
              <w:rPr>
                <w:szCs w:val="28"/>
              </w:rPr>
              <w:t>CES203.384</w:t>
            </w:r>
          </w:p>
        </w:tc>
        <w:tc>
          <w:tcPr>
            <w:tcW w:w="599" w:type="dxa"/>
            <w:noWrap/>
            <w:hideMark/>
          </w:tcPr>
          <w:p w14:paraId="4B74A3B3" w14:textId="77777777" w:rsidR="00D10E2C" w:rsidRPr="00D10E2C" w:rsidRDefault="00D10E2C">
            <w:pPr>
              <w:contextualSpacing/>
              <w:rPr>
                <w:szCs w:val="28"/>
              </w:rPr>
            </w:pPr>
            <w:r w:rsidRPr="00D10E2C">
              <w:rPr>
                <w:szCs w:val="28"/>
              </w:rPr>
              <w:t>Yes</w:t>
            </w:r>
          </w:p>
        </w:tc>
        <w:tc>
          <w:tcPr>
            <w:tcW w:w="599" w:type="dxa"/>
            <w:noWrap/>
            <w:hideMark/>
          </w:tcPr>
          <w:p w14:paraId="54B8F3D3" w14:textId="77777777" w:rsidR="00D10E2C" w:rsidRPr="00D10E2C" w:rsidRDefault="00D10E2C">
            <w:pPr>
              <w:contextualSpacing/>
              <w:rPr>
                <w:szCs w:val="28"/>
              </w:rPr>
            </w:pPr>
            <w:r w:rsidRPr="00D10E2C">
              <w:rPr>
                <w:szCs w:val="28"/>
              </w:rPr>
              <w:t>Yes</w:t>
            </w:r>
          </w:p>
        </w:tc>
        <w:tc>
          <w:tcPr>
            <w:tcW w:w="595" w:type="dxa"/>
            <w:noWrap/>
            <w:hideMark/>
          </w:tcPr>
          <w:p w14:paraId="566ED1C6" w14:textId="77777777" w:rsidR="00D10E2C" w:rsidRPr="00D10E2C" w:rsidRDefault="00D10E2C">
            <w:pPr>
              <w:contextualSpacing/>
              <w:rPr>
                <w:szCs w:val="28"/>
              </w:rPr>
            </w:pPr>
            <w:r w:rsidRPr="00D10E2C">
              <w:rPr>
                <w:szCs w:val="28"/>
              </w:rPr>
              <w:t>Yes</w:t>
            </w:r>
          </w:p>
        </w:tc>
      </w:tr>
      <w:tr w:rsidR="00D10E2C" w:rsidRPr="00D10E2C" w14:paraId="1102CC3F" w14:textId="77777777" w:rsidTr="00C718F0">
        <w:trPr>
          <w:trHeight w:val="255"/>
        </w:trPr>
        <w:tc>
          <w:tcPr>
            <w:tcW w:w="810" w:type="dxa"/>
            <w:noWrap/>
            <w:hideMark/>
          </w:tcPr>
          <w:p w14:paraId="6647DA20" w14:textId="77777777" w:rsidR="00D10E2C" w:rsidRPr="00D10E2C" w:rsidRDefault="00D10E2C" w:rsidP="00D10E2C">
            <w:pPr>
              <w:contextualSpacing/>
              <w:rPr>
                <w:szCs w:val="28"/>
              </w:rPr>
            </w:pPr>
            <w:r w:rsidRPr="00D10E2C">
              <w:rPr>
                <w:szCs w:val="28"/>
              </w:rPr>
              <w:t>180</w:t>
            </w:r>
          </w:p>
        </w:tc>
        <w:tc>
          <w:tcPr>
            <w:tcW w:w="8868" w:type="dxa"/>
            <w:noWrap/>
            <w:hideMark/>
          </w:tcPr>
          <w:p w14:paraId="6D87DA9C" w14:textId="77777777" w:rsidR="00D10E2C" w:rsidRPr="00D10E2C" w:rsidRDefault="00D10E2C">
            <w:pPr>
              <w:contextualSpacing/>
              <w:rPr>
                <w:szCs w:val="28"/>
              </w:rPr>
            </w:pPr>
            <w:r w:rsidRPr="00D10E2C">
              <w:rPr>
                <w:szCs w:val="28"/>
              </w:rPr>
              <w:t xml:space="preserve">Southern Coastal Plain Seepage Swamp and </w:t>
            </w:r>
            <w:proofErr w:type="spellStart"/>
            <w:r w:rsidRPr="00D10E2C">
              <w:rPr>
                <w:szCs w:val="28"/>
              </w:rPr>
              <w:t>Baygall</w:t>
            </w:r>
            <w:proofErr w:type="spellEnd"/>
          </w:p>
        </w:tc>
        <w:tc>
          <w:tcPr>
            <w:tcW w:w="1382" w:type="dxa"/>
            <w:noWrap/>
            <w:hideMark/>
          </w:tcPr>
          <w:p w14:paraId="0FDA7C79" w14:textId="77777777" w:rsidR="00D10E2C" w:rsidRPr="00D10E2C" w:rsidRDefault="00D10E2C">
            <w:pPr>
              <w:contextualSpacing/>
              <w:rPr>
                <w:szCs w:val="28"/>
              </w:rPr>
            </w:pPr>
            <w:r w:rsidRPr="00D10E2C">
              <w:rPr>
                <w:szCs w:val="28"/>
              </w:rPr>
              <w:t>CES203.505</w:t>
            </w:r>
          </w:p>
        </w:tc>
        <w:tc>
          <w:tcPr>
            <w:tcW w:w="599" w:type="dxa"/>
            <w:noWrap/>
            <w:hideMark/>
          </w:tcPr>
          <w:p w14:paraId="4BE5F3B7" w14:textId="77777777" w:rsidR="00D10E2C" w:rsidRPr="00D10E2C" w:rsidRDefault="00D10E2C">
            <w:pPr>
              <w:contextualSpacing/>
              <w:rPr>
                <w:szCs w:val="28"/>
              </w:rPr>
            </w:pPr>
            <w:r w:rsidRPr="00D10E2C">
              <w:rPr>
                <w:szCs w:val="28"/>
              </w:rPr>
              <w:t>Yes</w:t>
            </w:r>
          </w:p>
        </w:tc>
        <w:tc>
          <w:tcPr>
            <w:tcW w:w="599" w:type="dxa"/>
            <w:noWrap/>
            <w:hideMark/>
          </w:tcPr>
          <w:p w14:paraId="4FC39171" w14:textId="77777777" w:rsidR="00D10E2C" w:rsidRPr="00D10E2C" w:rsidRDefault="00D10E2C">
            <w:pPr>
              <w:contextualSpacing/>
              <w:rPr>
                <w:szCs w:val="28"/>
              </w:rPr>
            </w:pPr>
            <w:r w:rsidRPr="00D10E2C">
              <w:rPr>
                <w:szCs w:val="28"/>
              </w:rPr>
              <w:t>Yes</w:t>
            </w:r>
          </w:p>
        </w:tc>
        <w:tc>
          <w:tcPr>
            <w:tcW w:w="595" w:type="dxa"/>
            <w:noWrap/>
            <w:hideMark/>
          </w:tcPr>
          <w:p w14:paraId="1CAF6D5A" w14:textId="77777777" w:rsidR="00D10E2C" w:rsidRPr="00D10E2C" w:rsidRDefault="00D10E2C">
            <w:pPr>
              <w:contextualSpacing/>
              <w:rPr>
                <w:szCs w:val="28"/>
              </w:rPr>
            </w:pPr>
            <w:r w:rsidRPr="00D10E2C">
              <w:rPr>
                <w:szCs w:val="28"/>
              </w:rPr>
              <w:t>Yes</w:t>
            </w:r>
          </w:p>
        </w:tc>
      </w:tr>
      <w:tr w:rsidR="00D10E2C" w:rsidRPr="00D10E2C" w14:paraId="42C1F3DD" w14:textId="77777777" w:rsidTr="00C718F0">
        <w:trPr>
          <w:trHeight w:val="255"/>
        </w:trPr>
        <w:tc>
          <w:tcPr>
            <w:tcW w:w="810" w:type="dxa"/>
            <w:noWrap/>
            <w:hideMark/>
          </w:tcPr>
          <w:p w14:paraId="3362495B" w14:textId="77777777" w:rsidR="00D10E2C" w:rsidRPr="00D10E2C" w:rsidRDefault="00D10E2C" w:rsidP="00D10E2C">
            <w:pPr>
              <w:contextualSpacing/>
              <w:rPr>
                <w:szCs w:val="28"/>
              </w:rPr>
            </w:pPr>
            <w:r w:rsidRPr="00D10E2C">
              <w:rPr>
                <w:szCs w:val="28"/>
              </w:rPr>
              <w:t>182</w:t>
            </w:r>
          </w:p>
        </w:tc>
        <w:tc>
          <w:tcPr>
            <w:tcW w:w="8868" w:type="dxa"/>
            <w:noWrap/>
            <w:hideMark/>
          </w:tcPr>
          <w:p w14:paraId="5CA4F1F0" w14:textId="77777777" w:rsidR="00D10E2C" w:rsidRPr="00D10E2C" w:rsidRDefault="00D10E2C">
            <w:pPr>
              <w:contextualSpacing/>
              <w:rPr>
                <w:szCs w:val="28"/>
              </w:rPr>
            </w:pPr>
            <w:r w:rsidRPr="00D10E2C">
              <w:rPr>
                <w:szCs w:val="28"/>
              </w:rPr>
              <w:t>Southern Piedmont/Ridge and Valley Upland Depression Swamp</w:t>
            </w:r>
          </w:p>
        </w:tc>
        <w:tc>
          <w:tcPr>
            <w:tcW w:w="1382" w:type="dxa"/>
            <w:noWrap/>
            <w:hideMark/>
          </w:tcPr>
          <w:p w14:paraId="3EE261C6" w14:textId="77777777" w:rsidR="00D10E2C" w:rsidRPr="00D10E2C" w:rsidRDefault="00D10E2C">
            <w:pPr>
              <w:contextualSpacing/>
              <w:rPr>
                <w:szCs w:val="28"/>
              </w:rPr>
            </w:pPr>
            <w:r w:rsidRPr="00D10E2C">
              <w:rPr>
                <w:szCs w:val="28"/>
              </w:rPr>
              <w:t>CES202.336</w:t>
            </w:r>
          </w:p>
        </w:tc>
        <w:tc>
          <w:tcPr>
            <w:tcW w:w="599" w:type="dxa"/>
            <w:noWrap/>
            <w:hideMark/>
          </w:tcPr>
          <w:p w14:paraId="0DCDBDC0" w14:textId="77777777" w:rsidR="00D10E2C" w:rsidRPr="00D10E2C" w:rsidRDefault="00D10E2C">
            <w:pPr>
              <w:contextualSpacing/>
              <w:rPr>
                <w:szCs w:val="28"/>
              </w:rPr>
            </w:pPr>
            <w:r w:rsidRPr="00D10E2C">
              <w:rPr>
                <w:szCs w:val="28"/>
              </w:rPr>
              <w:t>Yes</w:t>
            </w:r>
          </w:p>
        </w:tc>
        <w:tc>
          <w:tcPr>
            <w:tcW w:w="599" w:type="dxa"/>
            <w:noWrap/>
            <w:hideMark/>
          </w:tcPr>
          <w:p w14:paraId="28F539E8" w14:textId="77777777" w:rsidR="00D10E2C" w:rsidRPr="00D10E2C" w:rsidRDefault="00D10E2C">
            <w:pPr>
              <w:contextualSpacing/>
              <w:rPr>
                <w:szCs w:val="28"/>
              </w:rPr>
            </w:pPr>
            <w:r w:rsidRPr="00D10E2C">
              <w:rPr>
                <w:szCs w:val="28"/>
              </w:rPr>
              <w:t>Yes</w:t>
            </w:r>
          </w:p>
        </w:tc>
        <w:tc>
          <w:tcPr>
            <w:tcW w:w="595" w:type="dxa"/>
            <w:noWrap/>
            <w:hideMark/>
          </w:tcPr>
          <w:p w14:paraId="62BB33E0" w14:textId="77777777" w:rsidR="00D10E2C" w:rsidRPr="00D10E2C" w:rsidRDefault="00D10E2C">
            <w:pPr>
              <w:contextualSpacing/>
              <w:rPr>
                <w:szCs w:val="28"/>
              </w:rPr>
            </w:pPr>
            <w:r w:rsidRPr="00D10E2C">
              <w:rPr>
                <w:szCs w:val="28"/>
              </w:rPr>
              <w:t>Yes</w:t>
            </w:r>
          </w:p>
        </w:tc>
      </w:tr>
      <w:tr w:rsidR="00D10E2C" w:rsidRPr="00D10E2C" w14:paraId="0B70E13B" w14:textId="77777777" w:rsidTr="00C718F0">
        <w:trPr>
          <w:trHeight w:val="255"/>
        </w:trPr>
        <w:tc>
          <w:tcPr>
            <w:tcW w:w="810" w:type="dxa"/>
            <w:noWrap/>
            <w:hideMark/>
          </w:tcPr>
          <w:p w14:paraId="25B536CF" w14:textId="77777777" w:rsidR="00D10E2C" w:rsidRPr="00D10E2C" w:rsidRDefault="00D10E2C" w:rsidP="00D10E2C">
            <w:pPr>
              <w:contextualSpacing/>
              <w:rPr>
                <w:szCs w:val="28"/>
              </w:rPr>
            </w:pPr>
            <w:r w:rsidRPr="00D10E2C">
              <w:rPr>
                <w:szCs w:val="28"/>
              </w:rPr>
              <w:t>184</w:t>
            </w:r>
          </w:p>
        </w:tc>
        <w:tc>
          <w:tcPr>
            <w:tcW w:w="8868" w:type="dxa"/>
            <w:noWrap/>
            <w:hideMark/>
          </w:tcPr>
          <w:p w14:paraId="34046EA7" w14:textId="77777777" w:rsidR="00D10E2C" w:rsidRPr="00D10E2C" w:rsidRDefault="00D10E2C">
            <w:pPr>
              <w:contextualSpacing/>
              <w:rPr>
                <w:szCs w:val="28"/>
              </w:rPr>
            </w:pPr>
            <w:r w:rsidRPr="00D10E2C">
              <w:rPr>
                <w:szCs w:val="28"/>
              </w:rPr>
              <w:t>Atlantic Coastal Plain Southern Wet Pine Savanna and Flatwoods</w:t>
            </w:r>
          </w:p>
        </w:tc>
        <w:tc>
          <w:tcPr>
            <w:tcW w:w="1382" w:type="dxa"/>
            <w:noWrap/>
            <w:hideMark/>
          </w:tcPr>
          <w:p w14:paraId="2915D323" w14:textId="77777777" w:rsidR="00D10E2C" w:rsidRPr="00D10E2C" w:rsidRDefault="00D10E2C">
            <w:pPr>
              <w:contextualSpacing/>
              <w:rPr>
                <w:szCs w:val="28"/>
              </w:rPr>
            </w:pPr>
            <w:r w:rsidRPr="00D10E2C">
              <w:rPr>
                <w:szCs w:val="28"/>
              </w:rPr>
              <w:t>CES203.536</w:t>
            </w:r>
          </w:p>
        </w:tc>
        <w:tc>
          <w:tcPr>
            <w:tcW w:w="599" w:type="dxa"/>
            <w:noWrap/>
            <w:hideMark/>
          </w:tcPr>
          <w:p w14:paraId="4551B0B8" w14:textId="77777777" w:rsidR="00D10E2C" w:rsidRPr="00D10E2C" w:rsidRDefault="00D10E2C">
            <w:pPr>
              <w:contextualSpacing/>
              <w:rPr>
                <w:szCs w:val="28"/>
              </w:rPr>
            </w:pPr>
            <w:r w:rsidRPr="00D10E2C">
              <w:rPr>
                <w:szCs w:val="28"/>
              </w:rPr>
              <w:t>Yes</w:t>
            </w:r>
          </w:p>
        </w:tc>
        <w:tc>
          <w:tcPr>
            <w:tcW w:w="599" w:type="dxa"/>
            <w:noWrap/>
            <w:hideMark/>
          </w:tcPr>
          <w:p w14:paraId="69F555DD" w14:textId="77777777" w:rsidR="00D10E2C" w:rsidRPr="00D10E2C" w:rsidRDefault="00D10E2C">
            <w:pPr>
              <w:contextualSpacing/>
              <w:rPr>
                <w:szCs w:val="28"/>
              </w:rPr>
            </w:pPr>
            <w:r w:rsidRPr="00D10E2C">
              <w:rPr>
                <w:szCs w:val="28"/>
              </w:rPr>
              <w:t>Yes</w:t>
            </w:r>
          </w:p>
        </w:tc>
        <w:tc>
          <w:tcPr>
            <w:tcW w:w="595" w:type="dxa"/>
            <w:noWrap/>
            <w:hideMark/>
          </w:tcPr>
          <w:p w14:paraId="03EBE305" w14:textId="77777777" w:rsidR="00D10E2C" w:rsidRPr="00D10E2C" w:rsidRDefault="00D10E2C">
            <w:pPr>
              <w:contextualSpacing/>
              <w:rPr>
                <w:szCs w:val="28"/>
              </w:rPr>
            </w:pPr>
            <w:r w:rsidRPr="00D10E2C">
              <w:rPr>
                <w:szCs w:val="28"/>
              </w:rPr>
              <w:t>Yes</w:t>
            </w:r>
          </w:p>
        </w:tc>
      </w:tr>
      <w:tr w:rsidR="00D10E2C" w:rsidRPr="00D10E2C" w14:paraId="5097CEDD" w14:textId="77777777" w:rsidTr="00C718F0">
        <w:trPr>
          <w:trHeight w:val="255"/>
        </w:trPr>
        <w:tc>
          <w:tcPr>
            <w:tcW w:w="810" w:type="dxa"/>
            <w:noWrap/>
            <w:hideMark/>
          </w:tcPr>
          <w:p w14:paraId="047D4092" w14:textId="77777777" w:rsidR="00D10E2C" w:rsidRPr="00D10E2C" w:rsidRDefault="00D10E2C" w:rsidP="00D10E2C">
            <w:pPr>
              <w:contextualSpacing/>
              <w:rPr>
                <w:szCs w:val="28"/>
              </w:rPr>
            </w:pPr>
            <w:r w:rsidRPr="00D10E2C">
              <w:rPr>
                <w:szCs w:val="28"/>
              </w:rPr>
              <w:t>194</w:t>
            </w:r>
          </w:p>
        </w:tc>
        <w:tc>
          <w:tcPr>
            <w:tcW w:w="8868" w:type="dxa"/>
            <w:noWrap/>
            <w:hideMark/>
          </w:tcPr>
          <w:p w14:paraId="5422D3FD" w14:textId="77777777" w:rsidR="00D10E2C" w:rsidRPr="00D10E2C" w:rsidRDefault="00D10E2C">
            <w:pPr>
              <w:contextualSpacing/>
              <w:rPr>
                <w:szCs w:val="28"/>
              </w:rPr>
            </w:pPr>
            <w:r w:rsidRPr="00D10E2C">
              <w:rPr>
                <w:szCs w:val="28"/>
              </w:rPr>
              <w:t>Southern Coastal Plain Hydric Hammock</w:t>
            </w:r>
          </w:p>
        </w:tc>
        <w:tc>
          <w:tcPr>
            <w:tcW w:w="1382" w:type="dxa"/>
            <w:noWrap/>
            <w:hideMark/>
          </w:tcPr>
          <w:p w14:paraId="572B7E87" w14:textId="77777777" w:rsidR="00D10E2C" w:rsidRPr="00D10E2C" w:rsidRDefault="00D10E2C">
            <w:pPr>
              <w:contextualSpacing/>
              <w:rPr>
                <w:szCs w:val="28"/>
              </w:rPr>
            </w:pPr>
            <w:r w:rsidRPr="00D10E2C">
              <w:rPr>
                <w:szCs w:val="28"/>
              </w:rPr>
              <w:t>CES203.501</w:t>
            </w:r>
          </w:p>
        </w:tc>
        <w:tc>
          <w:tcPr>
            <w:tcW w:w="599" w:type="dxa"/>
            <w:noWrap/>
            <w:hideMark/>
          </w:tcPr>
          <w:p w14:paraId="3AA1F748" w14:textId="77777777" w:rsidR="00D10E2C" w:rsidRPr="00D10E2C" w:rsidRDefault="00D10E2C">
            <w:pPr>
              <w:contextualSpacing/>
              <w:rPr>
                <w:szCs w:val="28"/>
              </w:rPr>
            </w:pPr>
            <w:r w:rsidRPr="00D10E2C">
              <w:rPr>
                <w:szCs w:val="28"/>
              </w:rPr>
              <w:t>Yes</w:t>
            </w:r>
          </w:p>
        </w:tc>
        <w:tc>
          <w:tcPr>
            <w:tcW w:w="599" w:type="dxa"/>
            <w:noWrap/>
            <w:hideMark/>
          </w:tcPr>
          <w:p w14:paraId="729850C2" w14:textId="77777777" w:rsidR="00D10E2C" w:rsidRPr="00D10E2C" w:rsidRDefault="00D10E2C">
            <w:pPr>
              <w:contextualSpacing/>
              <w:rPr>
                <w:szCs w:val="28"/>
              </w:rPr>
            </w:pPr>
            <w:r w:rsidRPr="00D10E2C">
              <w:rPr>
                <w:szCs w:val="28"/>
              </w:rPr>
              <w:t>Yes</w:t>
            </w:r>
          </w:p>
        </w:tc>
        <w:tc>
          <w:tcPr>
            <w:tcW w:w="595" w:type="dxa"/>
            <w:noWrap/>
            <w:hideMark/>
          </w:tcPr>
          <w:p w14:paraId="585F06E1" w14:textId="77777777" w:rsidR="00D10E2C" w:rsidRPr="00D10E2C" w:rsidRDefault="00D10E2C">
            <w:pPr>
              <w:contextualSpacing/>
              <w:rPr>
                <w:szCs w:val="28"/>
              </w:rPr>
            </w:pPr>
            <w:r w:rsidRPr="00D10E2C">
              <w:rPr>
                <w:szCs w:val="28"/>
              </w:rPr>
              <w:t>Yes</w:t>
            </w:r>
          </w:p>
        </w:tc>
      </w:tr>
      <w:tr w:rsidR="00D10E2C" w:rsidRPr="00D10E2C" w14:paraId="1FA0343B" w14:textId="77777777" w:rsidTr="00C718F0">
        <w:trPr>
          <w:trHeight w:val="255"/>
        </w:trPr>
        <w:tc>
          <w:tcPr>
            <w:tcW w:w="810" w:type="dxa"/>
            <w:noWrap/>
            <w:hideMark/>
          </w:tcPr>
          <w:p w14:paraId="6AE7C80D" w14:textId="77777777" w:rsidR="00D10E2C" w:rsidRPr="00D10E2C" w:rsidRDefault="00D10E2C" w:rsidP="00D10E2C">
            <w:pPr>
              <w:contextualSpacing/>
              <w:rPr>
                <w:szCs w:val="28"/>
              </w:rPr>
            </w:pPr>
            <w:r w:rsidRPr="00D10E2C">
              <w:rPr>
                <w:szCs w:val="28"/>
              </w:rPr>
              <w:t>195</w:t>
            </w:r>
          </w:p>
        </w:tc>
        <w:tc>
          <w:tcPr>
            <w:tcW w:w="8868" w:type="dxa"/>
            <w:noWrap/>
            <w:hideMark/>
          </w:tcPr>
          <w:p w14:paraId="58F29DC5" w14:textId="77777777" w:rsidR="00D10E2C" w:rsidRPr="00D10E2C" w:rsidRDefault="00D10E2C">
            <w:pPr>
              <w:contextualSpacing/>
              <w:rPr>
                <w:szCs w:val="28"/>
              </w:rPr>
            </w:pPr>
            <w:r w:rsidRPr="00D10E2C">
              <w:rPr>
                <w:szCs w:val="28"/>
              </w:rPr>
              <w:t xml:space="preserve">Southern Coastal Plain </w:t>
            </w:r>
            <w:proofErr w:type="spellStart"/>
            <w:r w:rsidRPr="00D10E2C">
              <w:rPr>
                <w:szCs w:val="28"/>
              </w:rPr>
              <w:t>Nonriverine</w:t>
            </w:r>
            <w:proofErr w:type="spellEnd"/>
            <w:r w:rsidRPr="00D10E2C">
              <w:rPr>
                <w:szCs w:val="28"/>
              </w:rPr>
              <w:t xml:space="preserve"> Cypress Dome</w:t>
            </w:r>
          </w:p>
        </w:tc>
        <w:tc>
          <w:tcPr>
            <w:tcW w:w="1382" w:type="dxa"/>
            <w:noWrap/>
            <w:hideMark/>
          </w:tcPr>
          <w:p w14:paraId="6E9B82ED" w14:textId="77777777" w:rsidR="00D10E2C" w:rsidRPr="00D10E2C" w:rsidRDefault="00D10E2C">
            <w:pPr>
              <w:contextualSpacing/>
              <w:rPr>
                <w:szCs w:val="28"/>
              </w:rPr>
            </w:pPr>
            <w:r w:rsidRPr="00D10E2C">
              <w:rPr>
                <w:szCs w:val="28"/>
              </w:rPr>
              <w:t>CES203.251</w:t>
            </w:r>
          </w:p>
        </w:tc>
        <w:tc>
          <w:tcPr>
            <w:tcW w:w="599" w:type="dxa"/>
            <w:noWrap/>
            <w:hideMark/>
          </w:tcPr>
          <w:p w14:paraId="5EFAC1AC" w14:textId="77777777" w:rsidR="00D10E2C" w:rsidRPr="00D10E2C" w:rsidRDefault="00D10E2C">
            <w:pPr>
              <w:contextualSpacing/>
              <w:rPr>
                <w:szCs w:val="28"/>
              </w:rPr>
            </w:pPr>
            <w:r w:rsidRPr="00D10E2C">
              <w:rPr>
                <w:szCs w:val="28"/>
              </w:rPr>
              <w:t>Yes</w:t>
            </w:r>
          </w:p>
        </w:tc>
        <w:tc>
          <w:tcPr>
            <w:tcW w:w="599" w:type="dxa"/>
            <w:noWrap/>
            <w:hideMark/>
          </w:tcPr>
          <w:p w14:paraId="54E4BBD3" w14:textId="77777777" w:rsidR="00D10E2C" w:rsidRPr="00D10E2C" w:rsidRDefault="00D10E2C">
            <w:pPr>
              <w:contextualSpacing/>
              <w:rPr>
                <w:szCs w:val="28"/>
              </w:rPr>
            </w:pPr>
            <w:r w:rsidRPr="00D10E2C">
              <w:rPr>
                <w:szCs w:val="28"/>
              </w:rPr>
              <w:t>Yes</w:t>
            </w:r>
          </w:p>
        </w:tc>
        <w:tc>
          <w:tcPr>
            <w:tcW w:w="595" w:type="dxa"/>
            <w:noWrap/>
            <w:hideMark/>
          </w:tcPr>
          <w:p w14:paraId="66066D69" w14:textId="77777777" w:rsidR="00D10E2C" w:rsidRPr="00D10E2C" w:rsidRDefault="00D10E2C">
            <w:pPr>
              <w:contextualSpacing/>
              <w:rPr>
                <w:szCs w:val="28"/>
              </w:rPr>
            </w:pPr>
            <w:r w:rsidRPr="00D10E2C">
              <w:rPr>
                <w:szCs w:val="28"/>
              </w:rPr>
              <w:t>Yes</w:t>
            </w:r>
          </w:p>
        </w:tc>
      </w:tr>
      <w:tr w:rsidR="00D10E2C" w:rsidRPr="00D10E2C" w14:paraId="40DD14C5" w14:textId="77777777" w:rsidTr="00C718F0">
        <w:trPr>
          <w:trHeight w:val="255"/>
        </w:trPr>
        <w:tc>
          <w:tcPr>
            <w:tcW w:w="810" w:type="dxa"/>
            <w:noWrap/>
            <w:hideMark/>
          </w:tcPr>
          <w:p w14:paraId="6000822A" w14:textId="77777777" w:rsidR="00D10E2C" w:rsidRPr="00D10E2C" w:rsidRDefault="00D10E2C" w:rsidP="00D10E2C">
            <w:pPr>
              <w:contextualSpacing/>
              <w:rPr>
                <w:szCs w:val="28"/>
              </w:rPr>
            </w:pPr>
            <w:r w:rsidRPr="00D10E2C">
              <w:rPr>
                <w:szCs w:val="28"/>
              </w:rPr>
              <w:t>204</w:t>
            </w:r>
          </w:p>
        </w:tc>
        <w:tc>
          <w:tcPr>
            <w:tcW w:w="8868" w:type="dxa"/>
            <w:noWrap/>
            <w:hideMark/>
          </w:tcPr>
          <w:p w14:paraId="0E8E7115" w14:textId="77777777" w:rsidR="00D10E2C" w:rsidRPr="00D10E2C" w:rsidRDefault="00D10E2C">
            <w:pPr>
              <w:contextualSpacing/>
              <w:rPr>
                <w:szCs w:val="28"/>
              </w:rPr>
            </w:pPr>
            <w:r w:rsidRPr="00D10E2C">
              <w:rPr>
                <w:szCs w:val="28"/>
              </w:rPr>
              <w:t>Atlantic Coastal Plain Northern Tidal Wooded Swamp</w:t>
            </w:r>
          </w:p>
        </w:tc>
        <w:tc>
          <w:tcPr>
            <w:tcW w:w="1382" w:type="dxa"/>
            <w:noWrap/>
            <w:hideMark/>
          </w:tcPr>
          <w:p w14:paraId="0994F4B8" w14:textId="77777777" w:rsidR="00D10E2C" w:rsidRPr="00D10E2C" w:rsidRDefault="00D10E2C">
            <w:pPr>
              <w:contextualSpacing/>
              <w:rPr>
                <w:szCs w:val="28"/>
              </w:rPr>
            </w:pPr>
            <w:r w:rsidRPr="00D10E2C">
              <w:rPr>
                <w:szCs w:val="28"/>
              </w:rPr>
              <w:t>CES203.282</w:t>
            </w:r>
          </w:p>
        </w:tc>
        <w:tc>
          <w:tcPr>
            <w:tcW w:w="599" w:type="dxa"/>
            <w:noWrap/>
            <w:hideMark/>
          </w:tcPr>
          <w:p w14:paraId="327CF243" w14:textId="77777777" w:rsidR="00D10E2C" w:rsidRPr="00D10E2C" w:rsidRDefault="00D10E2C">
            <w:pPr>
              <w:contextualSpacing/>
              <w:rPr>
                <w:szCs w:val="28"/>
              </w:rPr>
            </w:pPr>
            <w:r w:rsidRPr="00D10E2C">
              <w:rPr>
                <w:szCs w:val="28"/>
              </w:rPr>
              <w:t>Yes</w:t>
            </w:r>
          </w:p>
        </w:tc>
        <w:tc>
          <w:tcPr>
            <w:tcW w:w="599" w:type="dxa"/>
            <w:noWrap/>
            <w:hideMark/>
          </w:tcPr>
          <w:p w14:paraId="7E66CFC0" w14:textId="77777777" w:rsidR="00D10E2C" w:rsidRPr="00D10E2C" w:rsidRDefault="00D10E2C">
            <w:pPr>
              <w:contextualSpacing/>
              <w:rPr>
                <w:szCs w:val="28"/>
              </w:rPr>
            </w:pPr>
            <w:r w:rsidRPr="00D10E2C">
              <w:rPr>
                <w:szCs w:val="28"/>
              </w:rPr>
              <w:t>Yes</w:t>
            </w:r>
          </w:p>
        </w:tc>
        <w:tc>
          <w:tcPr>
            <w:tcW w:w="595" w:type="dxa"/>
            <w:noWrap/>
            <w:hideMark/>
          </w:tcPr>
          <w:p w14:paraId="493CE9AB" w14:textId="77777777" w:rsidR="00D10E2C" w:rsidRPr="00D10E2C" w:rsidRDefault="00D10E2C">
            <w:pPr>
              <w:contextualSpacing/>
              <w:rPr>
                <w:szCs w:val="28"/>
              </w:rPr>
            </w:pPr>
            <w:r w:rsidRPr="00D10E2C">
              <w:rPr>
                <w:szCs w:val="28"/>
              </w:rPr>
              <w:t>Yes</w:t>
            </w:r>
          </w:p>
        </w:tc>
      </w:tr>
      <w:tr w:rsidR="00D10E2C" w:rsidRPr="00D10E2C" w14:paraId="6FF17B48" w14:textId="77777777" w:rsidTr="00C718F0">
        <w:trPr>
          <w:trHeight w:val="255"/>
        </w:trPr>
        <w:tc>
          <w:tcPr>
            <w:tcW w:w="810" w:type="dxa"/>
            <w:noWrap/>
            <w:hideMark/>
          </w:tcPr>
          <w:p w14:paraId="7C72A6A0" w14:textId="77777777" w:rsidR="00D10E2C" w:rsidRPr="00D10E2C" w:rsidRDefault="00D10E2C" w:rsidP="00D10E2C">
            <w:pPr>
              <w:contextualSpacing/>
              <w:rPr>
                <w:szCs w:val="28"/>
              </w:rPr>
            </w:pPr>
            <w:r w:rsidRPr="00D10E2C">
              <w:rPr>
                <w:szCs w:val="28"/>
              </w:rPr>
              <w:t>205</w:t>
            </w:r>
          </w:p>
        </w:tc>
        <w:tc>
          <w:tcPr>
            <w:tcW w:w="8868" w:type="dxa"/>
            <w:noWrap/>
            <w:hideMark/>
          </w:tcPr>
          <w:p w14:paraId="556F38E4" w14:textId="77777777" w:rsidR="00D10E2C" w:rsidRPr="00D10E2C" w:rsidRDefault="00D10E2C">
            <w:pPr>
              <w:contextualSpacing/>
              <w:rPr>
                <w:szCs w:val="28"/>
              </w:rPr>
            </w:pPr>
            <w:r w:rsidRPr="00D10E2C">
              <w:rPr>
                <w:szCs w:val="28"/>
              </w:rPr>
              <w:t>Atlantic Coastal Plain Southern Tidal Wooded Swamp</w:t>
            </w:r>
          </w:p>
        </w:tc>
        <w:tc>
          <w:tcPr>
            <w:tcW w:w="1382" w:type="dxa"/>
            <w:noWrap/>
            <w:hideMark/>
          </w:tcPr>
          <w:p w14:paraId="26E66AE8" w14:textId="77777777" w:rsidR="00D10E2C" w:rsidRPr="00D10E2C" w:rsidRDefault="00D10E2C">
            <w:pPr>
              <w:contextualSpacing/>
              <w:rPr>
                <w:szCs w:val="28"/>
              </w:rPr>
            </w:pPr>
            <w:r w:rsidRPr="00D10E2C">
              <w:rPr>
                <w:szCs w:val="28"/>
              </w:rPr>
              <w:t>CES203.240</w:t>
            </w:r>
          </w:p>
        </w:tc>
        <w:tc>
          <w:tcPr>
            <w:tcW w:w="599" w:type="dxa"/>
            <w:noWrap/>
            <w:hideMark/>
          </w:tcPr>
          <w:p w14:paraId="70A00538" w14:textId="77777777" w:rsidR="00D10E2C" w:rsidRPr="00D10E2C" w:rsidRDefault="00D10E2C">
            <w:pPr>
              <w:contextualSpacing/>
              <w:rPr>
                <w:szCs w:val="28"/>
              </w:rPr>
            </w:pPr>
            <w:r w:rsidRPr="00D10E2C">
              <w:rPr>
                <w:szCs w:val="28"/>
              </w:rPr>
              <w:t>Yes</w:t>
            </w:r>
          </w:p>
        </w:tc>
        <w:tc>
          <w:tcPr>
            <w:tcW w:w="599" w:type="dxa"/>
            <w:noWrap/>
            <w:hideMark/>
          </w:tcPr>
          <w:p w14:paraId="45F5255D" w14:textId="77777777" w:rsidR="00D10E2C" w:rsidRPr="00D10E2C" w:rsidRDefault="00D10E2C">
            <w:pPr>
              <w:contextualSpacing/>
              <w:rPr>
                <w:szCs w:val="28"/>
              </w:rPr>
            </w:pPr>
            <w:r w:rsidRPr="00D10E2C">
              <w:rPr>
                <w:szCs w:val="28"/>
              </w:rPr>
              <w:t>Yes</w:t>
            </w:r>
          </w:p>
        </w:tc>
        <w:tc>
          <w:tcPr>
            <w:tcW w:w="595" w:type="dxa"/>
            <w:noWrap/>
            <w:hideMark/>
          </w:tcPr>
          <w:p w14:paraId="68A7298A" w14:textId="77777777" w:rsidR="00D10E2C" w:rsidRPr="00D10E2C" w:rsidRDefault="00D10E2C">
            <w:pPr>
              <w:contextualSpacing/>
              <w:rPr>
                <w:szCs w:val="28"/>
              </w:rPr>
            </w:pPr>
            <w:r w:rsidRPr="00D10E2C">
              <w:rPr>
                <w:szCs w:val="28"/>
              </w:rPr>
              <w:t>Yes</w:t>
            </w:r>
          </w:p>
        </w:tc>
      </w:tr>
      <w:tr w:rsidR="00D10E2C" w:rsidRPr="00D10E2C" w14:paraId="2FFCFBCB" w14:textId="77777777" w:rsidTr="00C718F0">
        <w:trPr>
          <w:trHeight w:val="255"/>
        </w:trPr>
        <w:tc>
          <w:tcPr>
            <w:tcW w:w="810" w:type="dxa"/>
            <w:noWrap/>
            <w:hideMark/>
          </w:tcPr>
          <w:p w14:paraId="1E13656E" w14:textId="77777777" w:rsidR="00D10E2C" w:rsidRPr="00D10E2C" w:rsidRDefault="00D10E2C" w:rsidP="00D10E2C">
            <w:pPr>
              <w:contextualSpacing/>
              <w:rPr>
                <w:szCs w:val="28"/>
              </w:rPr>
            </w:pPr>
            <w:r w:rsidRPr="00D10E2C">
              <w:rPr>
                <w:szCs w:val="28"/>
              </w:rPr>
              <w:t>213</w:t>
            </w:r>
          </w:p>
        </w:tc>
        <w:tc>
          <w:tcPr>
            <w:tcW w:w="8868" w:type="dxa"/>
            <w:noWrap/>
            <w:hideMark/>
          </w:tcPr>
          <w:p w14:paraId="6926F291" w14:textId="77777777" w:rsidR="00D10E2C" w:rsidRPr="00D10E2C" w:rsidRDefault="00D10E2C">
            <w:pPr>
              <w:contextualSpacing/>
              <w:rPr>
                <w:szCs w:val="28"/>
              </w:rPr>
            </w:pPr>
            <w:r w:rsidRPr="00D10E2C">
              <w:rPr>
                <w:szCs w:val="28"/>
              </w:rPr>
              <w:t>Atlantic Coastal Plain Central Fresh-</w:t>
            </w:r>
            <w:proofErr w:type="spellStart"/>
            <w:r w:rsidRPr="00D10E2C">
              <w:rPr>
                <w:szCs w:val="28"/>
              </w:rPr>
              <w:t>Oligohaline</w:t>
            </w:r>
            <w:proofErr w:type="spellEnd"/>
            <w:r w:rsidRPr="00D10E2C">
              <w:rPr>
                <w:szCs w:val="28"/>
              </w:rPr>
              <w:t xml:space="preserve"> Tidal Marsh</w:t>
            </w:r>
          </w:p>
        </w:tc>
        <w:tc>
          <w:tcPr>
            <w:tcW w:w="1382" w:type="dxa"/>
            <w:noWrap/>
            <w:hideMark/>
          </w:tcPr>
          <w:p w14:paraId="16349B11" w14:textId="77777777" w:rsidR="00D10E2C" w:rsidRPr="00D10E2C" w:rsidRDefault="00D10E2C">
            <w:pPr>
              <w:contextualSpacing/>
              <w:rPr>
                <w:szCs w:val="28"/>
              </w:rPr>
            </w:pPr>
            <w:r w:rsidRPr="00D10E2C">
              <w:rPr>
                <w:szCs w:val="28"/>
              </w:rPr>
              <w:t>CES203.376</w:t>
            </w:r>
          </w:p>
        </w:tc>
        <w:tc>
          <w:tcPr>
            <w:tcW w:w="599" w:type="dxa"/>
            <w:noWrap/>
            <w:hideMark/>
          </w:tcPr>
          <w:p w14:paraId="7B2D8E59" w14:textId="77777777" w:rsidR="00D10E2C" w:rsidRPr="00D10E2C" w:rsidRDefault="00D10E2C">
            <w:pPr>
              <w:contextualSpacing/>
              <w:rPr>
                <w:szCs w:val="28"/>
              </w:rPr>
            </w:pPr>
            <w:r w:rsidRPr="00D10E2C">
              <w:rPr>
                <w:szCs w:val="28"/>
              </w:rPr>
              <w:t>Yes</w:t>
            </w:r>
          </w:p>
        </w:tc>
        <w:tc>
          <w:tcPr>
            <w:tcW w:w="599" w:type="dxa"/>
            <w:noWrap/>
            <w:hideMark/>
          </w:tcPr>
          <w:p w14:paraId="1DBAEEDC" w14:textId="77777777" w:rsidR="00D10E2C" w:rsidRPr="00D10E2C" w:rsidRDefault="00D10E2C">
            <w:pPr>
              <w:contextualSpacing/>
              <w:rPr>
                <w:szCs w:val="28"/>
              </w:rPr>
            </w:pPr>
            <w:r w:rsidRPr="00D10E2C">
              <w:rPr>
                <w:szCs w:val="28"/>
              </w:rPr>
              <w:t>Yes</w:t>
            </w:r>
          </w:p>
        </w:tc>
        <w:tc>
          <w:tcPr>
            <w:tcW w:w="595" w:type="dxa"/>
            <w:noWrap/>
            <w:hideMark/>
          </w:tcPr>
          <w:p w14:paraId="276A3195" w14:textId="77777777" w:rsidR="00D10E2C" w:rsidRPr="00D10E2C" w:rsidRDefault="00D10E2C">
            <w:pPr>
              <w:contextualSpacing/>
              <w:rPr>
                <w:szCs w:val="28"/>
              </w:rPr>
            </w:pPr>
            <w:r w:rsidRPr="00D10E2C">
              <w:rPr>
                <w:szCs w:val="28"/>
              </w:rPr>
              <w:t>Yes</w:t>
            </w:r>
          </w:p>
        </w:tc>
      </w:tr>
      <w:tr w:rsidR="00D10E2C" w:rsidRPr="00D10E2C" w14:paraId="48D299C6" w14:textId="77777777" w:rsidTr="00C718F0">
        <w:trPr>
          <w:trHeight w:val="255"/>
        </w:trPr>
        <w:tc>
          <w:tcPr>
            <w:tcW w:w="810" w:type="dxa"/>
            <w:noWrap/>
            <w:hideMark/>
          </w:tcPr>
          <w:p w14:paraId="17546C59" w14:textId="77777777" w:rsidR="00D10E2C" w:rsidRPr="00D10E2C" w:rsidRDefault="00D10E2C" w:rsidP="00D10E2C">
            <w:pPr>
              <w:contextualSpacing/>
              <w:rPr>
                <w:szCs w:val="28"/>
              </w:rPr>
            </w:pPr>
            <w:r w:rsidRPr="00D10E2C">
              <w:rPr>
                <w:szCs w:val="28"/>
              </w:rPr>
              <w:t>215</w:t>
            </w:r>
          </w:p>
        </w:tc>
        <w:tc>
          <w:tcPr>
            <w:tcW w:w="8868" w:type="dxa"/>
            <w:noWrap/>
            <w:hideMark/>
          </w:tcPr>
          <w:p w14:paraId="1CCD3E64" w14:textId="77777777" w:rsidR="00D10E2C" w:rsidRPr="00D10E2C" w:rsidRDefault="00D10E2C">
            <w:pPr>
              <w:contextualSpacing/>
              <w:rPr>
                <w:szCs w:val="28"/>
              </w:rPr>
            </w:pPr>
            <w:r w:rsidRPr="00D10E2C">
              <w:rPr>
                <w:szCs w:val="28"/>
              </w:rPr>
              <w:t xml:space="preserve">Atlantic Coastal Plain Northern Fresh and </w:t>
            </w:r>
            <w:proofErr w:type="spellStart"/>
            <w:r w:rsidRPr="00D10E2C">
              <w:rPr>
                <w:szCs w:val="28"/>
              </w:rPr>
              <w:t>Oligohaline</w:t>
            </w:r>
            <w:proofErr w:type="spellEnd"/>
            <w:r w:rsidRPr="00D10E2C">
              <w:rPr>
                <w:szCs w:val="28"/>
              </w:rPr>
              <w:t xml:space="preserve"> Tidal Marsh</w:t>
            </w:r>
          </w:p>
        </w:tc>
        <w:tc>
          <w:tcPr>
            <w:tcW w:w="1382" w:type="dxa"/>
            <w:noWrap/>
            <w:hideMark/>
          </w:tcPr>
          <w:p w14:paraId="08DF54AE" w14:textId="77777777" w:rsidR="00D10E2C" w:rsidRPr="00D10E2C" w:rsidRDefault="00D10E2C">
            <w:pPr>
              <w:contextualSpacing/>
              <w:rPr>
                <w:szCs w:val="28"/>
              </w:rPr>
            </w:pPr>
            <w:r w:rsidRPr="00D10E2C">
              <w:rPr>
                <w:szCs w:val="28"/>
              </w:rPr>
              <w:t>CES203.516</w:t>
            </w:r>
          </w:p>
        </w:tc>
        <w:tc>
          <w:tcPr>
            <w:tcW w:w="599" w:type="dxa"/>
            <w:noWrap/>
            <w:hideMark/>
          </w:tcPr>
          <w:p w14:paraId="7AC03C39" w14:textId="77777777" w:rsidR="00D10E2C" w:rsidRPr="00D10E2C" w:rsidRDefault="00D10E2C">
            <w:pPr>
              <w:contextualSpacing/>
              <w:rPr>
                <w:szCs w:val="28"/>
              </w:rPr>
            </w:pPr>
            <w:r w:rsidRPr="00D10E2C">
              <w:rPr>
                <w:szCs w:val="28"/>
              </w:rPr>
              <w:t>Yes</w:t>
            </w:r>
          </w:p>
        </w:tc>
        <w:tc>
          <w:tcPr>
            <w:tcW w:w="599" w:type="dxa"/>
            <w:noWrap/>
            <w:hideMark/>
          </w:tcPr>
          <w:p w14:paraId="3BD34C92" w14:textId="77777777" w:rsidR="00D10E2C" w:rsidRPr="00D10E2C" w:rsidRDefault="00D10E2C">
            <w:pPr>
              <w:contextualSpacing/>
              <w:rPr>
                <w:szCs w:val="28"/>
              </w:rPr>
            </w:pPr>
            <w:r w:rsidRPr="00D10E2C">
              <w:rPr>
                <w:szCs w:val="28"/>
              </w:rPr>
              <w:t>Yes</w:t>
            </w:r>
          </w:p>
        </w:tc>
        <w:tc>
          <w:tcPr>
            <w:tcW w:w="595" w:type="dxa"/>
            <w:noWrap/>
            <w:hideMark/>
          </w:tcPr>
          <w:p w14:paraId="342D4C3D" w14:textId="77777777" w:rsidR="00D10E2C" w:rsidRPr="00D10E2C" w:rsidRDefault="00D10E2C">
            <w:pPr>
              <w:contextualSpacing/>
              <w:rPr>
                <w:szCs w:val="28"/>
              </w:rPr>
            </w:pPr>
            <w:r w:rsidRPr="00D10E2C">
              <w:rPr>
                <w:szCs w:val="28"/>
              </w:rPr>
              <w:t>Yes</w:t>
            </w:r>
          </w:p>
        </w:tc>
      </w:tr>
      <w:tr w:rsidR="00D10E2C" w:rsidRPr="00D10E2C" w14:paraId="6F90A881" w14:textId="77777777" w:rsidTr="00C718F0">
        <w:trPr>
          <w:trHeight w:val="255"/>
        </w:trPr>
        <w:tc>
          <w:tcPr>
            <w:tcW w:w="810" w:type="dxa"/>
            <w:noWrap/>
            <w:hideMark/>
          </w:tcPr>
          <w:p w14:paraId="5262240F" w14:textId="77777777" w:rsidR="00D10E2C" w:rsidRPr="00D10E2C" w:rsidRDefault="00D10E2C" w:rsidP="00D10E2C">
            <w:pPr>
              <w:contextualSpacing/>
              <w:rPr>
                <w:szCs w:val="28"/>
              </w:rPr>
            </w:pPr>
            <w:r w:rsidRPr="00D10E2C">
              <w:rPr>
                <w:szCs w:val="28"/>
              </w:rPr>
              <w:t>217</w:t>
            </w:r>
          </w:p>
        </w:tc>
        <w:tc>
          <w:tcPr>
            <w:tcW w:w="8868" w:type="dxa"/>
            <w:noWrap/>
            <w:hideMark/>
          </w:tcPr>
          <w:p w14:paraId="1A0E3934" w14:textId="77777777" w:rsidR="00D10E2C" w:rsidRPr="00D10E2C" w:rsidRDefault="00D10E2C">
            <w:pPr>
              <w:contextualSpacing/>
              <w:rPr>
                <w:szCs w:val="28"/>
              </w:rPr>
            </w:pPr>
            <w:r w:rsidRPr="00D10E2C">
              <w:rPr>
                <w:szCs w:val="28"/>
              </w:rPr>
              <w:t xml:space="preserve">Atlantic and Gulf Coastal Plain </w:t>
            </w:r>
            <w:proofErr w:type="spellStart"/>
            <w:r w:rsidRPr="00D10E2C">
              <w:rPr>
                <w:szCs w:val="28"/>
              </w:rPr>
              <w:t>Interdunal</w:t>
            </w:r>
            <w:proofErr w:type="spellEnd"/>
            <w:r w:rsidRPr="00D10E2C">
              <w:rPr>
                <w:szCs w:val="28"/>
              </w:rPr>
              <w:t xml:space="preserve"> Wetland</w:t>
            </w:r>
          </w:p>
        </w:tc>
        <w:tc>
          <w:tcPr>
            <w:tcW w:w="1382" w:type="dxa"/>
            <w:noWrap/>
            <w:hideMark/>
          </w:tcPr>
          <w:p w14:paraId="2EB54CFE" w14:textId="77777777" w:rsidR="00D10E2C" w:rsidRPr="00D10E2C" w:rsidRDefault="00D10E2C">
            <w:pPr>
              <w:contextualSpacing/>
              <w:rPr>
                <w:szCs w:val="28"/>
              </w:rPr>
            </w:pPr>
            <w:r w:rsidRPr="00D10E2C">
              <w:rPr>
                <w:szCs w:val="28"/>
              </w:rPr>
              <w:t>CES203.258</w:t>
            </w:r>
          </w:p>
        </w:tc>
        <w:tc>
          <w:tcPr>
            <w:tcW w:w="599" w:type="dxa"/>
            <w:noWrap/>
            <w:hideMark/>
          </w:tcPr>
          <w:p w14:paraId="7C578296" w14:textId="77777777" w:rsidR="00D10E2C" w:rsidRPr="00D10E2C" w:rsidRDefault="00D10E2C">
            <w:pPr>
              <w:contextualSpacing/>
              <w:rPr>
                <w:szCs w:val="28"/>
              </w:rPr>
            </w:pPr>
            <w:r w:rsidRPr="00D10E2C">
              <w:rPr>
                <w:szCs w:val="28"/>
              </w:rPr>
              <w:t>Yes</w:t>
            </w:r>
          </w:p>
        </w:tc>
        <w:tc>
          <w:tcPr>
            <w:tcW w:w="599" w:type="dxa"/>
            <w:noWrap/>
            <w:hideMark/>
          </w:tcPr>
          <w:p w14:paraId="4439BE49" w14:textId="77777777" w:rsidR="00D10E2C" w:rsidRPr="00D10E2C" w:rsidRDefault="00D10E2C">
            <w:pPr>
              <w:contextualSpacing/>
              <w:rPr>
                <w:szCs w:val="28"/>
              </w:rPr>
            </w:pPr>
            <w:r w:rsidRPr="00D10E2C">
              <w:rPr>
                <w:szCs w:val="28"/>
              </w:rPr>
              <w:t>Yes</w:t>
            </w:r>
          </w:p>
        </w:tc>
        <w:tc>
          <w:tcPr>
            <w:tcW w:w="595" w:type="dxa"/>
            <w:noWrap/>
            <w:hideMark/>
          </w:tcPr>
          <w:p w14:paraId="7645D1DB" w14:textId="77777777" w:rsidR="00D10E2C" w:rsidRPr="00D10E2C" w:rsidRDefault="00D10E2C">
            <w:pPr>
              <w:contextualSpacing/>
              <w:rPr>
                <w:szCs w:val="28"/>
              </w:rPr>
            </w:pPr>
            <w:r w:rsidRPr="00D10E2C">
              <w:rPr>
                <w:szCs w:val="28"/>
              </w:rPr>
              <w:t>Yes</w:t>
            </w:r>
          </w:p>
        </w:tc>
      </w:tr>
      <w:tr w:rsidR="00D10E2C" w:rsidRPr="00D10E2C" w14:paraId="79DE9212" w14:textId="77777777" w:rsidTr="00C718F0">
        <w:trPr>
          <w:trHeight w:val="255"/>
        </w:trPr>
        <w:tc>
          <w:tcPr>
            <w:tcW w:w="810" w:type="dxa"/>
            <w:noWrap/>
            <w:hideMark/>
          </w:tcPr>
          <w:p w14:paraId="1B9D5713" w14:textId="77777777" w:rsidR="00D10E2C" w:rsidRPr="00D10E2C" w:rsidRDefault="00D10E2C" w:rsidP="00D10E2C">
            <w:pPr>
              <w:contextualSpacing/>
              <w:rPr>
                <w:szCs w:val="28"/>
              </w:rPr>
            </w:pPr>
            <w:r w:rsidRPr="00D10E2C">
              <w:rPr>
                <w:szCs w:val="28"/>
              </w:rPr>
              <w:t>218</w:t>
            </w:r>
          </w:p>
        </w:tc>
        <w:tc>
          <w:tcPr>
            <w:tcW w:w="8868" w:type="dxa"/>
            <w:noWrap/>
            <w:hideMark/>
          </w:tcPr>
          <w:p w14:paraId="7E223144" w14:textId="77777777" w:rsidR="00D10E2C" w:rsidRPr="00D10E2C" w:rsidRDefault="00D10E2C">
            <w:pPr>
              <w:contextualSpacing/>
              <w:rPr>
                <w:szCs w:val="28"/>
              </w:rPr>
            </w:pPr>
            <w:r w:rsidRPr="00D10E2C">
              <w:rPr>
                <w:szCs w:val="28"/>
              </w:rPr>
              <w:t xml:space="preserve">Atlantic Coastal Plain Depression </w:t>
            </w:r>
            <w:proofErr w:type="spellStart"/>
            <w:r w:rsidRPr="00D10E2C">
              <w:rPr>
                <w:szCs w:val="28"/>
              </w:rPr>
              <w:t>Pondshore</w:t>
            </w:r>
            <w:proofErr w:type="spellEnd"/>
          </w:p>
        </w:tc>
        <w:tc>
          <w:tcPr>
            <w:tcW w:w="1382" w:type="dxa"/>
            <w:noWrap/>
            <w:hideMark/>
          </w:tcPr>
          <w:p w14:paraId="00C8F4D8" w14:textId="77777777" w:rsidR="00D10E2C" w:rsidRPr="00D10E2C" w:rsidRDefault="00D10E2C">
            <w:pPr>
              <w:contextualSpacing/>
              <w:rPr>
                <w:szCs w:val="28"/>
              </w:rPr>
            </w:pPr>
            <w:r w:rsidRPr="00D10E2C">
              <w:rPr>
                <w:szCs w:val="28"/>
              </w:rPr>
              <w:t>CES203.262</w:t>
            </w:r>
          </w:p>
        </w:tc>
        <w:tc>
          <w:tcPr>
            <w:tcW w:w="599" w:type="dxa"/>
            <w:noWrap/>
            <w:hideMark/>
          </w:tcPr>
          <w:p w14:paraId="3865AEC1" w14:textId="77777777" w:rsidR="00D10E2C" w:rsidRPr="00D10E2C" w:rsidRDefault="00D10E2C">
            <w:pPr>
              <w:contextualSpacing/>
              <w:rPr>
                <w:szCs w:val="28"/>
              </w:rPr>
            </w:pPr>
            <w:r w:rsidRPr="00D10E2C">
              <w:rPr>
                <w:szCs w:val="28"/>
              </w:rPr>
              <w:t>Yes</w:t>
            </w:r>
          </w:p>
        </w:tc>
        <w:tc>
          <w:tcPr>
            <w:tcW w:w="599" w:type="dxa"/>
            <w:noWrap/>
            <w:hideMark/>
          </w:tcPr>
          <w:p w14:paraId="2FEDE301" w14:textId="77777777" w:rsidR="00D10E2C" w:rsidRPr="00D10E2C" w:rsidRDefault="00D10E2C">
            <w:pPr>
              <w:contextualSpacing/>
              <w:rPr>
                <w:szCs w:val="28"/>
              </w:rPr>
            </w:pPr>
            <w:r w:rsidRPr="00D10E2C">
              <w:rPr>
                <w:szCs w:val="28"/>
              </w:rPr>
              <w:t>Yes</w:t>
            </w:r>
          </w:p>
        </w:tc>
        <w:tc>
          <w:tcPr>
            <w:tcW w:w="595" w:type="dxa"/>
            <w:noWrap/>
            <w:hideMark/>
          </w:tcPr>
          <w:p w14:paraId="542A67D7" w14:textId="77777777" w:rsidR="00D10E2C" w:rsidRPr="00D10E2C" w:rsidRDefault="00D10E2C">
            <w:pPr>
              <w:contextualSpacing/>
              <w:rPr>
                <w:szCs w:val="28"/>
              </w:rPr>
            </w:pPr>
            <w:r w:rsidRPr="00D10E2C">
              <w:rPr>
                <w:szCs w:val="28"/>
              </w:rPr>
              <w:t>Yes</w:t>
            </w:r>
          </w:p>
        </w:tc>
      </w:tr>
      <w:tr w:rsidR="00D10E2C" w:rsidRPr="00D10E2C" w14:paraId="5A4A0176" w14:textId="77777777" w:rsidTr="00C718F0">
        <w:trPr>
          <w:trHeight w:val="255"/>
        </w:trPr>
        <w:tc>
          <w:tcPr>
            <w:tcW w:w="810" w:type="dxa"/>
            <w:noWrap/>
            <w:hideMark/>
          </w:tcPr>
          <w:p w14:paraId="6A96BD1D" w14:textId="77777777" w:rsidR="00D10E2C" w:rsidRPr="00D10E2C" w:rsidRDefault="00D10E2C" w:rsidP="00D10E2C">
            <w:pPr>
              <w:contextualSpacing/>
              <w:rPr>
                <w:szCs w:val="28"/>
              </w:rPr>
            </w:pPr>
            <w:r w:rsidRPr="00D10E2C">
              <w:rPr>
                <w:szCs w:val="28"/>
              </w:rPr>
              <w:t>225</w:t>
            </w:r>
          </w:p>
        </w:tc>
        <w:tc>
          <w:tcPr>
            <w:tcW w:w="8868" w:type="dxa"/>
            <w:noWrap/>
            <w:hideMark/>
          </w:tcPr>
          <w:p w14:paraId="33E1F60D" w14:textId="77777777" w:rsidR="00D10E2C" w:rsidRPr="00D10E2C" w:rsidRDefault="00D10E2C">
            <w:pPr>
              <w:contextualSpacing/>
              <w:rPr>
                <w:szCs w:val="28"/>
              </w:rPr>
            </w:pPr>
            <w:r w:rsidRPr="00D10E2C">
              <w:rPr>
                <w:szCs w:val="28"/>
              </w:rPr>
              <w:t>Atlantic Coastal Plain Clay-Based Carolina Bay Herbaceous Wetland</w:t>
            </w:r>
          </w:p>
        </w:tc>
        <w:tc>
          <w:tcPr>
            <w:tcW w:w="1382" w:type="dxa"/>
            <w:noWrap/>
            <w:hideMark/>
          </w:tcPr>
          <w:p w14:paraId="7EA91581" w14:textId="77777777" w:rsidR="00D10E2C" w:rsidRPr="00D10E2C" w:rsidRDefault="00D10E2C">
            <w:pPr>
              <w:contextualSpacing/>
              <w:rPr>
                <w:szCs w:val="28"/>
              </w:rPr>
            </w:pPr>
            <w:r w:rsidRPr="00D10E2C">
              <w:rPr>
                <w:szCs w:val="28"/>
              </w:rPr>
              <w:t>CES203.245b</w:t>
            </w:r>
          </w:p>
        </w:tc>
        <w:tc>
          <w:tcPr>
            <w:tcW w:w="599" w:type="dxa"/>
            <w:noWrap/>
            <w:hideMark/>
          </w:tcPr>
          <w:p w14:paraId="37AAEC53" w14:textId="77777777" w:rsidR="00D10E2C" w:rsidRPr="00D10E2C" w:rsidRDefault="00D10E2C">
            <w:pPr>
              <w:contextualSpacing/>
              <w:rPr>
                <w:szCs w:val="28"/>
              </w:rPr>
            </w:pPr>
            <w:r w:rsidRPr="00D10E2C">
              <w:rPr>
                <w:szCs w:val="28"/>
              </w:rPr>
              <w:t>Yes</w:t>
            </w:r>
          </w:p>
        </w:tc>
        <w:tc>
          <w:tcPr>
            <w:tcW w:w="599" w:type="dxa"/>
            <w:noWrap/>
            <w:hideMark/>
          </w:tcPr>
          <w:p w14:paraId="33390CBC" w14:textId="77777777" w:rsidR="00D10E2C" w:rsidRPr="00D10E2C" w:rsidRDefault="00D10E2C">
            <w:pPr>
              <w:contextualSpacing/>
              <w:rPr>
                <w:szCs w:val="28"/>
              </w:rPr>
            </w:pPr>
            <w:r w:rsidRPr="00D10E2C">
              <w:rPr>
                <w:szCs w:val="28"/>
              </w:rPr>
              <w:t>Yes</w:t>
            </w:r>
          </w:p>
        </w:tc>
        <w:tc>
          <w:tcPr>
            <w:tcW w:w="595" w:type="dxa"/>
            <w:noWrap/>
            <w:hideMark/>
          </w:tcPr>
          <w:p w14:paraId="2EAA674F" w14:textId="77777777" w:rsidR="00D10E2C" w:rsidRPr="00D10E2C" w:rsidRDefault="00D10E2C">
            <w:pPr>
              <w:contextualSpacing/>
              <w:rPr>
                <w:szCs w:val="28"/>
              </w:rPr>
            </w:pPr>
            <w:r w:rsidRPr="00D10E2C">
              <w:rPr>
                <w:szCs w:val="28"/>
              </w:rPr>
              <w:t>Yes</w:t>
            </w:r>
          </w:p>
        </w:tc>
      </w:tr>
      <w:tr w:rsidR="00D10E2C" w:rsidRPr="00D10E2C" w14:paraId="7634F47C" w14:textId="77777777" w:rsidTr="00C718F0">
        <w:trPr>
          <w:trHeight w:val="255"/>
        </w:trPr>
        <w:tc>
          <w:tcPr>
            <w:tcW w:w="810" w:type="dxa"/>
            <w:noWrap/>
            <w:hideMark/>
          </w:tcPr>
          <w:p w14:paraId="6426FBCF" w14:textId="77777777" w:rsidR="00D10E2C" w:rsidRPr="00D10E2C" w:rsidRDefault="00D10E2C" w:rsidP="00D10E2C">
            <w:pPr>
              <w:contextualSpacing/>
              <w:rPr>
                <w:szCs w:val="28"/>
              </w:rPr>
            </w:pPr>
            <w:r w:rsidRPr="00D10E2C">
              <w:rPr>
                <w:szCs w:val="28"/>
              </w:rPr>
              <w:t>231</w:t>
            </w:r>
          </w:p>
        </w:tc>
        <w:tc>
          <w:tcPr>
            <w:tcW w:w="8868" w:type="dxa"/>
            <w:noWrap/>
            <w:hideMark/>
          </w:tcPr>
          <w:p w14:paraId="46971C46" w14:textId="77777777" w:rsidR="00D10E2C" w:rsidRPr="00D10E2C" w:rsidRDefault="00D10E2C">
            <w:pPr>
              <w:contextualSpacing/>
              <w:rPr>
                <w:szCs w:val="28"/>
              </w:rPr>
            </w:pPr>
            <w:r w:rsidRPr="00D10E2C">
              <w:rPr>
                <w:szCs w:val="28"/>
              </w:rPr>
              <w:t>Southern Coastal Plain Herbaceous Seepage Bog</w:t>
            </w:r>
          </w:p>
        </w:tc>
        <w:tc>
          <w:tcPr>
            <w:tcW w:w="1382" w:type="dxa"/>
            <w:noWrap/>
            <w:hideMark/>
          </w:tcPr>
          <w:p w14:paraId="2E248EBC" w14:textId="77777777" w:rsidR="00D10E2C" w:rsidRPr="00D10E2C" w:rsidRDefault="00D10E2C">
            <w:pPr>
              <w:contextualSpacing/>
              <w:rPr>
                <w:szCs w:val="28"/>
              </w:rPr>
            </w:pPr>
            <w:r w:rsidRPr="00D10E2C">
              <w:rPr>
                <w:szCs w:val="28"/>
              </w:rPr>
              <w:t>CES203.078</w:t>
            </w:r>
          </w:p>
        </w:tc>
        <w:tc>
          <w:tcPr>
            <w:tcW w:w="599" w:type="dxa"/>
            <w:noWrap/>
            <w:hideMark/>
          </w:tcPr>
          <w:p w14:paraId="4B848BF3" w14:textId="77777777" w:rsidR="00D10E2C" w:rsidRPr="00D10E2C" w:rsidRDefault="00D10E2C">
            <w:pPr>
              <w:contextualSpacing/>
              <w:rPr>
                <w:szCs w:val="28"/>
              </w:rPr>
            </w:pPr>
            <w:r w:rsidRPr="00D10E2C">
              <w:rPr>
                <w:szCs w:val="28"/>
              </w:rPr>
              <w:t>Yes</w:t>
            </w:r>
          </w:p>
        </w:tc>
        <w:tc>
          <w:tcPr>
            <w:tcW w:w="599" w:type="dxa"/>
            <w:noWrap/>
            <w:hideMark/>
          </w:tcPr>
          <w:p w14:paraId="36F9D852" w14:textId="77777777" w:rsidR="00D10E2C" w:rsidRPr="00D10E2C" w:rsidRDefault="00D10E2C">
            <w:pPr>
              <w:contextualSpacing/>
              <w:rPr>
                <w:szCs w:val="28"/>
              </w:rPr>
            </w:pPr>
            <w:r w:rsidRPr="00D10E2C">
              <w:rPr>
                <w:szCs w:val="28"/>
              </w:rPr>
              <w:t>Yes</w:t>
            </w:r>
          </w:p>
        </w:tc>
        <w:tc>
          <w:tcPr>
            <w:tcW w:w="595" w:type="dxa"/>
            <w:noWrap/>
            <w:hideMark/>
          </w:tcPr>
          <w:p w14:paraId="29ECA2F9" w14:textId="77777777" w:rsidR="00D10E2C" w:rsidRPr="00D10E2C" w:rsidRDefault="00D10E2C">
            <w:pPr>
              <w:contextualSpacing/>
              <w:rPr>
                <w:szCs w:val="28"/>
              </w:rPr>
            </w:pPr>
            <w:r w:rsidRPr="00D10E2C">
              <w:rPr>
                <w:szCs w:val="28"/>
              </w:rPr>
              <w:t>Yes</w:t>
            </w:r>
          </w:p>
        </w:tc>
      </w:tr>
      <w:tr w:rsidR="00D10E2C" w:rsidRPr="00D10E2C" w14:paraId="135E21AA" w14:textId="77777777" w:rsidTr="00C718F0">
        <w:trPr>
          <w:trHeight w:val="255"/>
        </w:trPr>
        <w:tc>
          <w:tcPr>
            <w:tcW w:w="810" w:type="dxa"/>
            <w:noWrap/>
            <w:hideMark/>
          </w:tcPr>
          <w:p w14:paraId="68942491" w14:textId="77777777" w:rsidR="00D10E2C" w:rsidRPr="00D10E2C" w:rsidRDefault="00D10E2C" w:rsidP="00D10E2C">
            <w:pPr>
              <w:contextualSpacing/>
              <w:rPr>
                <w:szCs w:val="28"/>
              </w:rPr>
            </w:pPr>
            <w:r w:rsidRPr="00D10E2C">
              <w:rPr>
                <w:szCs w:val="28"/>
              </w:rPr>
              <w:t>245</w:t>
            </w:r>
          </w:p>
        </w:tc>
        <w:tc>
          <w:tcPr>
            <w:tcW w:w="8868" w:type="dxa"/>
            <w:noWrap/>
            <w:hideMark/>
          </w:tcPr>
          <w:p w14:paraId="164BC1B2" w14:textId="77777777" w:rsidR="00D10E2C" w:rsidRPr="00D10E2C" w:rsidRDefault="00D10E2C">
            <w:pPr>
              <w:contextualSpacing/>
              <w:rPr>
                <w:szCs w:val="28"/>
              </w:rPr>
            </w:pPr>
            <w:r w:rsidRPr="00D10E2C">
              <w:rPr>
                <w:szCs w:val="28"/>
              </w:rPr>
              <w:t>Atlantic Coastal Plain Central Salt and Brackish Tidal Marsh</w:t>
            </w:r>
          </w:p>
        </w:tc>
        <w:tc>
          <w:tcPr>
            <w:tcW w:w="1382" w:type="dxa"/>
            <w:noWrap/>
            <w:hideMark/>
          </w:tcPr>
          <w:p w14:paraId="7352762B" w14:textId="77777777" w:rsidR="00D10E2C" w:rsidRPr="00D10E2C" w:rsidRDefault="00D10E2C">
            <w:pPr>
              <w:contextualSpacing/>
              <w:rPr>
                <w:szCs w:val="28"/>
              </w:rPr>
            </w:pPr>
            <w:r w:rsidRPr="00D10E2C">
              <w:rPr>
                <w:szCs w:val="28"/>
              </w:rPr>
              <w:t>CES203.270</w:t>
            </w:r>
          </w:p>
        </w:tc>
        <w:tc>
          <w:tcPr>
            <w:tcW w:w="599" w:type="dxa"/>
            <w:noWrap/>
            <w:hideMark/>
          </w:tcPr>
          <w:p w14:paraId="3D8C4BC7" w14:textId="77777777" w:rsidR="00D10E2C" w:rsidRPr="00D10E2C" w:rsidRDefault="00D10E2C">
            <w:pPr>
              <w:contextualSpacing/>
              <w:rPr>
                <w:szCs w:val="28"/>
              </w:rPr>
            </w:pPr>
            <w:r w:rsidRPr="00D10E2C">
              <w:rPr>
                <w:szCs w:val="28"/>
              </w:rPr>
              <w:t>Yes</w:t>
            </w:r>
          </w:p>
        </w:tc>
        <w:tc>
          <w:tcPr>
            <w:tcW w:w="599" w:type="dxa"/>
            <w:noWrap/>
            <w:hideMark/>
          </w:tcPr>
          <w:p w14:paraId="4A43EA62" w14:textId="77777777" w:rsidR="00D10E2C" w:rsidRPr="00D10E2C" w:rsidRDefault="00D10E2C">
            <w:pPr>
              <w:contextualSpacing/>
              <w:rPr>
                <w:szCs w:val="28"/>
              </w:rPr>
            </w:pPr>
            <w:r w:rsidRPr="00D10E2C">
              <w:rPr>
                <w:szCs w:val="28"/>
              </w:rPr>
              <w:t>Yes</w:t>
            </w:r>
          </w:p>
        </w:tc>
        <w:tc>
          <w:tcPr>
            <w:tcW w:w="595" w:type="dxa"/>
            <w:noWrap/>
            <w:hideMark/>
          </w:tcPr>
          <w:p w14:paraId="2A838A51" w14:textId="77777777" w:rsidR="00D10E2C" w:rsidRPr="00D10E2C" w:rsidRDefault="00D10E2C">
            <w:pPr>
              <w:contextualSpacing/>
              <w:rPr>
                <w:szCs w:val="28"/>
              </w:rPr>
            </w:pPr>
            <w:r w:rsidRPr="00D10E2C">
              <w:rPr>
                <w:szCs w:val="28"/>
              </w:rPr>
              <w:t>No</w:t>
            </w:r>
          </w:p>
        </w:tc>
      </w:tr>
      <w:tr w:rsidR="00D10E2C" w:rsidRPr="00D10E2C" w14:paraId="64445799" w14:textId="77777777" w:rsidTr="00C718F0">
        <w:trPr>
          <w:trHeight w:val="270"/>
        </w:trPr>
        <w:tc>
          <w:tcPr>
            <w:tcW w:w="810" w:type="dxa"/>
            <w:noWrap/>
            <w:hideMark/>
          </w:tcPr>
          <w:p w14:paraId="1D3E413D" w14:textId="77777777" w:rsidR="00D10E2C" w:rsidRPr="00D10E2C" w:rsidRDefault="00D10E2C" w:rsidP="00D10E2C">
            <w:pPr>
              <w:contextualSpacing/>
              <w:rPr>
                <w:szCs w:val="28"/>
              </w:rPr>
            </w:pPr>
            <w:r w:rsidRPr="00D10E2C">
              <w:rPr>
                <w:szCs w:val="28"/>
              </w:rPr>
              <w:t>248</w:t>
            </w:r>
          </w:p>
        </w:tc>
        <w:tc>
          <w:tcPr>
            <w:tcW w:w="8868" w:type="dxa"/>
            <w:noWrap/>
            <w:hideMark/>
          </w:tcPr>
          <w:p w14:paraId="785989C3" w14:textId="77777777" w:rsidR="00D10E2C" w:rsidRPr="00D10E2C" w:rsidRDefault="00D10E2C">
            <w:pPr>
              <w:contextualSpacing/>
              <w:rPr>
                <w:szCs w:val="28"/>
              </w:rPr>
            </w:pPr>
            <w:r w:rsidRPr="00D10E2C">
              <w:rPr>
                <w:szCs w:val="28"/>
              </w:rPr>
              <w:t>Atlantic Coastal Plain Northern Tidal Salt Marsh</w:t>
            </w:r>
          </w:p>
        </w:tc>
        <w:tc>
          <w:tcPr>
            <w:tcW w:w="1382" w:type="dxa"/>
            <w:noWrap/>
            <w:hideMark/>
          </w:tcPr>
          <w:p w14:paraId="1E06FE6B" w14:textId="77777777" w:rsidR="00D10E2C" w:rsidRPr="00D10E2C" w:rsidRDefault="00D10E2C">
            <w:pPr>
              <w:contextualSpacing/>
              <w:rPr>
                <w:szCs w:val="28"/>
              </w:rPr>
            </w:pPr>
            <w:r w:rsidRPr="00D10E2C">
              <w:rPr>
                <w:szCs w:val="28"/>
              </w:rPr>
              <w:t>CES203.519</w:t>
            </w:r>
          </w:p>
        </w:tc>
        <w:tc>
          <w:tcPr>
            <w:tcW w:w="599" w:type="dxa"/>
            <w:noWrap/>
            <w:hideMark/>
          </w:tcPr>
          <w:p w14:paraId="0D5B1D06" w14:textId="77777777" w:rsidR="00D10E2C" w:rsidRPr="00D10E2C" w:rsidRDefault="00D10E2C">
            <w:pPr>
              <w:contextualSpacing/>
              <w:rPr>
                <w:szCs w:val="28"/>
              </w:rPr>
            </w:pPr>
            <w:r w:rsidRPr="00D10E2C">
              <w:rPr>
                <w:szCs w:val="28"/>
              </w:rPr>
              <w:t>Yes</w:t>
            </w:r>
          </w:p>
        </w:tc>
        <w:tc>
          <w:tcPr>
            <w:tcW w:w="599" w:type="dxa"/>
            <w:noWrap/>
            <w:hideMark/>
          </w:tcPr>
          <w:p w14:paraId="7B7533F6" w14:textId="77777777" w:rsidR="00D10E2C" w:rsidRPr="00D10E2C" w:rsidRDefault="00D10E2C">
            <w:pPr>
              <w:contextualSpacing/>
              <w:rPr>
                <w:szCs w:val="28"/>
              </w:rPr>
            </w:pPr>
            <w:r w:rsidRPr="00D10E2C">
              <w:rPr>
                <w:szCs w:val="28"/>
              </w:rPr>
              <w:t>Yes</w:t>
            </w:r>
          </w:p>
        </w:tc>
        <w:tc>
          <w:tcPr>
            <w:tcW w:w="595" w:type="dxa"/>
            <w:noWrap/>
            <w:hideMark/>
          </w:tcPr>
          <w:p w14:paraId="5A575AD4" w14:textId="77777777" w:rsidR="00D10E2C" w:rsidRPr="00D10E2C" w:rsidRDefault="00D10E2C">
            <w:pPr>
              <w:contextualSpacing/>
              <w:rPr>
                <w:szCs w:val="28"/>
              </w:rPr>
            </w:pPr>
            <w:r w:rsidRPr="00D10E2C">
              <w:rPr>
                <w:szCs w:val="28"/>
              </w:rPr>
              <w:t>No</w:t>
            </w:r>
          </w:p>
        </w:tc>
      </w:tr>
    </w:tbl>
    <w:p w14:paraId="2CE16798" w14:textId="77777777" w:rsidR="00D10E2C" w:rsidRDefault="00D10E2C" w:rsidP="00D10E2C">
      <w:pPr>
        <w:contextualSpacing/>
        <w:rPr>
          <w:szCs w:val="28"/>
        </w:rPr>
      </w:pPr>
    </w:p>
    <w:p w14:paraId="5E4FF1FB" w14:textId="77777777" w:rsidR="004565AC" w:rsidRDefault="004565AC" w:rsidP="00D10E2C">
      <w:pPr>
        <w:contextualSpacing/>
        <w:rPr>
          <w:szCs w:val="28"/>
        </w:rPr>
      </w:pPr>
      <w:r>
        <w:rPr>
          <w:szCs w:val="28"/>
        </w:rPr>
        <w:t>VALUE: A numerical value assigned to the habitat type by SE GAP</w:t>
      </w:r>
    </w:p>
    <w:p w14:paraId="3C031A21" w14:textId="77777777" w:rsidR="004565AC" w:rsidRDefault="004565AC" w:rsidP="00D10E2C">
      <w:pPr>
        <w:contextualSpacing/>
        <w:rPr>
          <w:szCs w:val="28"/>
        </w:rPr>
      </w:pPr>
      <w:r>
        <w:rPr>
          <w:szCs w:val="28"/>
        </w:rPr>
        <w:t>NAME: The name of the habitat type</w:t>
      </w:r>
    </w:p>
    <w:p w14:paraId="5E0E25B3" w14:textId="77777777" w:rsidR="004565AC" w:rsidRDefault="004565AC" w:rsidP="00D10E2C">
      <w:pPr>
        <w:contextualSpacing/>
        <w:rPr>
          <w:szCs w:val="28"/>
        </w:rPr>
      </w:pPr>
      <w:r>
        <w:rPr>
          <w:szCs w:val="28"/>
        </w:rPr>
        <w:t>CODE:  The specific code within the International Vegetation Classification system (CES*) or SE GAP descriptions (SEGAP*)</w:t>
      </w:r>
    </w:p>
    <w:p w14:paraId="5FC92954" w14:textId="77777777" w:rsidR="004565AC" w:rsidRDefault="004565AC" w:rsidP="00D10E2C">
      <w:pPr>
        <w:contextualSpacing/>
        <w:rPr>
          <w:szCs w:val="28"/>
        </w:rPr>
      </w:pPr>
      <w:r>
        <w:rPr>
          <w:szCs w:val="28"/>
        </w:rPr>
        <w:t>LU%:    Habitat was used (“yes”) in the calculation of lower Savannah River sub-basin land use percentages</w:t>
      </w:r>
    </w:p>
    <w:p w14:paraId="43436B89" w14:textId="77777777" w:rsidR="004565AC" w:rsidRDefault="004565AC" w:rsidP="00D10E2C">
      <w:pPr>
        <w:contextualSpacing/>
        <w:rPr>
          <w:szCs w:val="28"/>
        </w:rPr>
      </w:pPr>
      <w:r>
        <w:rPr>
          <w:szCs w:val="28"/>
        </w:rPr>
        <w:t xml:space="preserve">Nat LC: Habitat was used (“yes”) in Forested Natural Land Cover </w:t>
      </w:r>
      <w:r w:rsidR="00F44AD7">
        <w:rPr>
          <w:szCs w:val="28"/>
        </w:rPr>
        <w:t xml:space="preserve">factor </w:t>
      </w:r>
      <w:r>
        <w:rPr>
          <w:szCs w:val="28"/>
        </w:rPr>
        <w:t>of the Conservation Priority Index (CPI)</w:t>
      </w:r>
    </w:p>
    <w:p w14:paraId="0C812F74" w14:textId="77777777" w:rsidR="004565AC" w:rsidRDefault="004565AC" w:rsidP="00D10E2C">
      <w:pPr>
        <w:contextualSpacing/>
        <w:rPr>
          <w:szCs w:val="28"/>
        </w:rPr>
      </w:pPr>
      <w:r>
        <w:rPr>
          <w:szCs w:val="28"/>
        </w:rPr>
        <w:t>Wet: Habitat was used (“yes”) in creation of wetland distance-to layer of the CPI</w:t>
      </w:r>
    </w:p>
    <w:p w14:paraId="53062FF5" w14:textId="77777777" w:rsidR="00FF75E9" w:rsidRDefault="00FF75E9" w:rsidP="00D10E2C">
      <w:pPr>
        <w:contextualSpacing/>
        <w:rPr>
          <w:szCs w:val="28"/>
        </w:rPr>
        <w:sectPr w:rsidR="00FF75E9" w:rsidSect="00D10E2C">
          <w:pgSz w:w="15840" w:h="12240" w:orient="landscape"/>
          <w:pgMar w:top="1440" w:right="1440" w:bottom="1440" w:left="1440" w:header="720" w:footer="720" w:gutter="0"/>
          <w:cols w:space="720"/>
          <w:docGrid w:linePitch="360"/>
        </w:sectPr>
      </w:pPr>
    </w:p>
    <w:p w14:paraId="2F6ABA66" w14:textId="77777777" w:rsidR="00FF75E9" w:rsidRDefault="00FF75E9" w:rsidP="00FF75E9">
      <w:pPr>
        <w:contextualSpacing/>
        <w:jc w:val="center"/>
        <w:rPr>
          <w:b/>
          <w:sz w:val="28"/>
          <w:szCs w:val="28"/>
        </w:rPr>
      </w:pPr>
      <w:r w:rsidRPr="00FF75E9">
        <w:rPr>
          <w:b/>
          <w:sz w:val="28"/>
          <w:szCs w:val="28"/>
        </w:rPr>
        <w:lastRenderedPageBreak/>
        <w:t>Appendix C: Mixed Land Use Watershed Examples</w:t>
      </w:r>
    </w:p>
    <w:p w14:paraId="2C7DA037" w14:textId="77777777" w:rsidR="00FF75E9" w:rsidRDefault="00FF75E9" w:rsidP="00FF75E9">
      <w:pPr>
        <w:contextualSpacing/>
        <w:jc w:val="center"/>
        <w:rPr>
          <w:b/>
          <w:sz w:val="28"/>
          <w:szCs w:val="28"/>
        </w:rPr>
      </w:pPr>
    </w:p>
    <w:p w14:paraId="6A782A8E" w14:textId="77777777" w:rsidR="00FF75E9" w:rsidRDefault="00FF75E9" w:rsidP="00FF75E9">
      <w:r>
        <w:t>The following section highlights four recent studies that examined water quality in mixed forested and agricultural watersheds. These snapshots capture both successes and challenges of attributing changes in water quality to changes in land use distribution from upstream to downstream, or by comparing tributary watersheds that differ from each other primarily by land use distribution.</w:t>
      </w:r>
    </w:p>
    <w:p w14:paraId="1F057BDB" w14:textId="77777777" w:rsidR="00FF75E9" w:rsidRPr="006F2BE7" w:rsidRDefault="00FF75E9" w:rsidP="00FF75E9">
      <w:pPr>
        <w:ind w:left="720" w:firstLine="720"/>
        <w:rPr>
          <w:i/>
          <w:u w:val="single"/>
        </w:rPr>
      </w:pPr>
      <w:r>
        <w:rPr>
          <w:i/>
          <w:u w:val="single"/>
        </w:rPr>
        <w:t>Little River, Georgia</w:t>
      </w:r>
    </w:p>
    <w:p w14:paraId="306D341C" w14:textId="77777777" w:rsidR="00FF75E9" w:rsidRDefault="00FF75E9" w:rsidP="00FF75E9">
      <w:r>
        <w:t>For the Savannah River, the best example for mixed land use and water quality response at a watershed scale is the Little River Experimental Watershed near Tifton in south-central GA. This 82,500-acre sub-watershed of the Suwannee River was subject to long-term weekly water quality monitoring, stream gauging and load analyses, modeling, socioeconomic analysis, and landowner outreach to understand factors of conservation practice selection and maintenance (Meals, et al., 2011). Land use is 41% agriculture (row crop 31%; pasture 10%), 50% forest, 7% urban, and 2% open water. Primary products on row crop areas are currently cotton (60% of cropland), peanuts (38%), and corn (2%).  Natural riparian forest buffers are the dominant conservation practice, though 47 practices in all have been deployed. Forest buffers were implemented voluntarily and not cost-supported. The most extensive practices on production lands include nutrient management, pest management, grassed waterways, contour farming, tillage / residue management, and terraces. By 2006, 57% of agricultural lands had some conservation practice installed through the NRCS.</w:t>
      </w:r>
    </w:p>
    <w:p w14:paraId="6874EECF" w14:textId="77777777" w:rsidR="00FF75E9" w:rsidRDefault="00FF75E9" w:rsidP="00FF75E9">
      <w:r>
        <w:t>Analysis of water quality data in Little River and tributaries shows low instream nutrient loads, with 1-2% of applied nitrogen reaching streams. This is less than atmospheric deposition levels. Total phosphorous is declining, and dissolved oxygen is increasing (</w:t>
      </w:r>
      <w:proofErr w:type="spellStart"/>
      <w:r>
        <w:t>Feyereisen</w:t>
      </w:r>
      <w:proofErr w:type="spellEnd"/>
      <w:r>
        <w:t xml:space="preserve"> et al. 2007; Todd et al. 2009, 2010). Modeling of the existing buffer network indicates sediment reductions of 75%, a finding that comports with low observed P (P typically attaches to sediments) (Cho et al. 2010). In general, modeled and field results demonstrate that 1) buffers perform critical nutrient and sediment trapping (46-foot buffer average)  2) nutrient management is an important adjunct practice, responsible for 32% and 21% of N and P capture (Cho et al. 2010). </w:t>
      </w:r>
    </w:p>
    <w:p w14:paraId="68FA76D4" w14:textId="77777777" w:rsidR="00FF75E9" w:rsidRDefault="00FF75E9" w:rsidP="00FF75E9">
      <w:r>
        <w:t>Meals et al. (2011) also suggest that the 50% balance of forested land use in the watershed is a significant contributor to the success of managed agricultural practice in improving water quality in the Little River.</w:t>
      </w:r>
    </w:p>
    <w:p w14:paraId="6BAD97FA" w14:textId="77777777" w:rsidR="00FF75E9" w:rsidRPr="006F2BE7" w:rsidRDefault="00FF75E9" w:rsidP="00FF75E9">
      <w:pPr>
        <w:rPr>
          <w:i/>
          <w:u w:val="single"/>
        </w:rPr>
      </w:pPr>
      <w:r>
        <w:tab/>
      </w:r>
      <w:r>
        <w:tab/>
      </w:r>
      <w:r>
        <w:rPr>
          <w:i/>
          <w:u w:val="single"/>
        </w:rPr>
        <w:t>Upper Oconee River, Georgia</w:t>
      </w:r>
    </w:p>
    <w:p w14:paraId="7DAC4069" w14:textId="77777777" w:rsidR="00FF75E9" w:rsidRDefault="00FF75E9" w:rsidP="00FF75E9">
      <w:r>
        <w:t xml:space="preserve">Fisher and others (2000) analyzed agricultural and urban impacts at eighteen (18) sites in the 1.87M acre Upper Oconee River watershed in Georgia upstream of the city of Athens, GA. Upstream sub-watersheds contained poultry house and cattle operations producing over 64 million broilers and 55,000 beef cattle per year. Agricultural clearing in analyzed sub-watersheds ranged from 20-31%. Nutrients and fecal coliform were elevated near farm operations, but dissipated downstream prior to reaching the municipal intake for Athens. Samples were also taken immediately above and below the city of Athens. </w:t>
      </w:r>
      <w:r>
        <w:lastRenderedPageBreak/>
        <w:t xml:space="preserve">The passage of the River through the city of Athens doubled nutrient loads, and produced a slight increase in fecal coliforms. In summary, concentrated animal agriculture produced distinct, but very localized nutrient and bacterial effects. A reference sampling site on the undeveloped </w:t>
      </w:r>
      <w:proofErr w:type="spellStart"/>
      <w:r>
        <w:t>Apalachee</w:t>
      </w:r>
      <w:proofErr w:type="spellEnd"/>
      <w:r>
        <w:t xml:space="preserve"> River produced consistently lower turbidity, nutrient, and bacteria levels than the other 17 sites.</w:t>
      </w:r>
    </w:p>
    <w:p w14:paraId="5430003E" w14:textId="77777777" w:rsidR="00FF75E9" w:rsidRPr="006F2BE7" w:rsidRDefault="00FF75E9" w:rsidP="00FF75E9">
      <w:pPr>
        <w:rPr>
          <w:i/>
          <w:u w:val="single"/>
        </w:rPr>
      </w:pPr>
      <w:r>
        <w:tab/>
      </w:r>
      <w:r>
        <w:tab/>
      </w:r>
      <w:proofErr w:type="spellStart"/>
      <w:r>
        <w:rPr>
          <w:i/>
          <w:u w:val="single"/>
        </w:rPr>
        <w:t>Coweeta</w:t>
      </w:r>
      <w:proofErr w:type="spellEnd"/>
      <w:r>
        <w:rPr>
          <w:i/>
          <w:u w:val="single"/>
        </w:rPr>
        <w:t xml:space="preserve"> Creek, North Carolina</w:t>
      </w:r>
    </w:p>
    <w:p w14:paraId="50862D5A" w14:textId="77777777" w:rsidR="00FF75E9" w:rsidRDefault="00FF75E9" w:rsidP="00FF75E9">
      <w:proofErr w:type="spellStart"/>
      <w:r>
        <w:t>Bolstad</w:t>
      </w:r>
      <w:proofErr w:type="spellEnd"/>
      <w:r>
        <w:t xml:space="preserve"> and Swank (1997) demonstrated downstream increases in turbidity, fecal coliform and streptococcus counts, and nitrate with increased downstream agricultural and suburban development in </w:t>
      </w:r>
      <w:proofErr w:type="spellStart"/>
      <w:r>
        <w:t>Coweeta</w:t>
      </w:r>
      <w:proofErr w:type="spellEnd"/>
      <w:r>
        <w:t xml:space="preserve"> Creek, North Carolina. Suburban and agricultural land use extent at downstream sampling points was small and relatively even (~4% each, with 92-94% of the balance in forest). Increased contamination was most pronounced during storm events. Overland flow was more pronounced in developed areas, delivering more contamination per unit land area. Percent non-forest, structure density, and paved road density were the best correlates of turbidity and fecal counts, suggesting that suburbanized areas were more effective in translating contamination to streams.</w:t>
      </w:r>
    </w:p>
    <w:p w14:paraId="4686C5F0" w14:textId="77777777" w:rsidR="00FF75E9" w:rsidRPr="006F2BE7" w:rsidRDefault="00FF75E9" w:rsidP="00FF75E9">
      <w:pPr>
        <w:rPr>
          <w:i/>
          <w:u w:val="single"/>
        </w:rPr>
      </w:pPr>
      <w:r>
        <w:tab/>
      </w:r>
      <w:r>
        <w:tab/>
      </w:r>
      <w:r>
        <w:rPr>
          <w:i/>
          <w:u w:val="single"/>
        </w:rPr>
        <w:t>Lake Champlain, New York and Vermont</w:t>
      </w:r>
    </w:p>
    <w:p w14:paraId="3B6465C6" w14:textId="77777777" w:rsidR="00FF75E9" w:rsidRDefault="00FF75E9" w:rsidP="00FF75E9">
      <w:r>
        <w:t>Meals and Budd (1998) examined land use and non-point phosphorous (P) relationships in the 2.0M-acre Lake Champlain basin, which was 62% forest, 28% agriculture, 7% open water, and 3% urban at the time of the study. Agriculture contributed 66% of the total P load, compared to 18% for urban land and 16% for forest. However, when converted to per area bases, urban lands delivered much more P, followed by agriculture and forest. The authors conclude that both agricultural and urban management strategies are important for controlling non-point source pollutants. The authors also noted the lack of livestock exclusion from streams in BMP programs at the time, and implicated this omission as a likely source of continued P exports. Meals (2001) followed with analyses on sub-watershed areas that received streambank fencing, riparian plantings, reinforced cattle crossings, and designated watering station treatments as best management practices to reduce livestock impacts. The treated sub-watershed showed 25% total P reduction, 42% reduced P export, and 46-52% reduction in bacterial load despite occurrence of major storm runoff events during the 5-year study period.  The improved results are very consistent with the Little River (GA) example, demonstrating the efficacy of upland and riparian BMPs used in combination.</w:t>
      </w:r>
    </w:p>
    <w:p w14:paraId="15A131C0" w14:textId="77777777" w:rsidR="00FF75E9" w:rsidRPr="00FF75E9" w:rsidRDefault="00FF75E9" w:rsidP="00FF75E9">
      <w:pPr>
        <w:contextualSpacing/>
        <w:rPr>
          <w:b/>
          <w:sz w:val="28"/>
          <w:szCs w:val="28"/>
        </w:rPr>
      </w:pPr>
    </w:p>
    <w:sectPr w:rsidR="00FF75E9" w:rsidRPr="00FF75E9" w:rsidSect="00FF75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2AC1DF" w14:textId="77777777" w:rsidR="0031136C" w:rsidRDefault="0031136C" w:rsidP="008F7189">
      <w:pPr>
        <w:spacing w:after="0" w:line="240" w:lineRule="auto"/>
      </w:pPr>
      <w:r>
        <w:separator/>
      </w:r>
    </w:p>
  </w:endnote>
  <w:endnote w:type="continuationSeparator" w:id="0">
    <w:p w14:paraId="373961D0" w14:textId="77777777" w:rsidR="0031136C" w:rsidRDefault="0031136C" w:rsidP="008F7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1EF10" w14:textId="77777777" w:rsidR="00BA1894" w:rsidRDefault="0031136C">
    <w:pPr>
      <w:pStyle w:val="Footer"/>
      <w:jc w:val="right"/>
    </w:pPr>
    <w:sdt>
      <w:sdtPr>
        <w:id w:val="-396359997"/>
        <w:docPartObj>
          <w:docPartGallery w:val="Page Numbers (Bottom of Page)"/>
          <w:docPartUnique/>
        </w:docPartObj>
      </w:sdtPr>
      <w:sdtEndPr>
        <w:rPr>
          <w:noProof/>
        </w:rPr>
      </w:sdtEndPr>
      <w:sdtContent>
        <w:r w:rsidR="00BA1894">
          <w:fldChar w:fldCharType="begin"/>
        </w:r>
        <w:r w:rsidR="00BA1894">
          <w:instrText xml:space="preserve"> PAGE   \* MERGEFORMAT </w:instrText>
        </w:r>
        <w:r w:rsidR="00BA1894">
          <w:fldChar w:fldCharType="separate"/>
        </w:r>
        <w:r w:rsidR="005114BF">
          <w:rPr>
            <w:noProof/>
          </w:rPr>
          <w:t>1</w:t>
        </w:r>
        <w:r w:rsidR="00BA1894">
          <w:rPr>
            <w:noProof/>
          </w:rPr>
          <w:fldChar w:fldCharType="end"/>
        </w:r>
      </w:sdtContent>
    </w:sdt>
  </w:p>
  <w:p w14:paraId="27BCF428" w14:textId="77777777" w:rsidR="00BA1894" w:rsidRDefault="00BA189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4237E" w14:textId="77777777" w:rsidR="009F126A" w:rsidRPr="00B96723" w:rsidRDefault="00B96723">
    <w:pPr>
      <w:pStyle w:val="Footer"/>
    </w:pPr>
    <w:r>
      <w:rPr>
        <w:vertAlign w:val="superscript"/>
      </w:rPr>
      <w:t>1,2</w:t>
    </w:r>
    <w:r>
      <w:t xml:space="preserve"> The Nature Conservancy; South Carolina Field Office  843-937-8807; </w:t>
    </w:r>
    <w:hyperlink r:id="rId1" w:history="1">
      <w:r w:rsidRPr="00454ABB">
        <w:rPr>
          <w:rStyle w:val="Hyperlink"/>
        </w:rPr>
        <w:t>ekrueger@tnc.org</w:t>
      </w:r>
    </w:hyperlink>
    <w:r>
      <w:tab/>
      <w:t>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D9514B" w14:textId="77777777" w:rsidR="0031136C" w:rsidRDefault="0031136C" w:rsidP="008F7189">
      <w:pPr>
        <w:spacing w:after="0" w:line="240" w:lineRule="auto"/>
      </w:pPr>
      <w:r>
        <w:separator/>
      </w:r>
    </w:p>
  </w:footnote>
  <w:footnote w:type="continuationSeparator" w:id="0">
    <w:p w14:paraId="4E1B8F05" w14:textId="77777777" w:rsidR="0031136C" w:rsidRDefault="0031136C" w:rsidP="008F718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B00E9"/>
    <w:multiLevelType w:val="hybridMultilevel"/>
    <w:tmpl w:val="F6884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594B14"/>
    <w:multiLevelType w:val="hybridMultilevel"/>
    <w:tmpl w:val="2AD46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6C7681"/>
    <w:multiLevelType w:val="hybridMultilevel"/>
    <w:tmpl w:val="B4E40690"/>
    <w:lvl w:ilvl="0" w:tplc="A5E00B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B4A0207"/>
    <w:multiLevelType w:val="hybridMultilevel"/>
    <w:tmpl w:val="0E0645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3595EA2"/>
    <w:multiLevelType w:val="hybridMultilevel"/>
    <w:tmpl w:val="4E2A0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3BF38F9"/>
    <w:multiLevelType w:val="hybridMultilevel"/>
    <w:tmpl w:val="E766F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986625"/>
    <w:multiLevelType w:val="hybridMultilevel"/>
    <w:tmpl w:val="B34CE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130311"/>
    <w:multiLevelType w:val="hybridMultilevel"/>
    <w:tmpl w:val="6C684576"/>
    <w:lvl w:ilvl="0" w:tplc="0D446D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972ADB"/>
    <w:multiLevelType w:val="hybridMultilevel"/>
    <w:tmpl w:val="065AEC20"/>
    <w:lvl w:ilvl="0" w:tplc="16A4EBF0">
      <w:start w:val="1"/>
      <w:numFmt w:val="low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CD54AAE"/>
    <w:multiLevelType w:val="hybridMultilevel"/>
    <w:tmpl w:val="3D0EA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5"/>
  </w:num>
  <w:num w:numId="4">
    <w:abstractNumId w:val="4"/>
  </w:num>
  <w:num w:numId="5">
    <w:abstractNumId w:val="3"/>
  </w:num>
  <w:num w:numId="6">
    <w:abstractNumId w:val="1"/>
  </w:num>
  <w:num w:numId="7">
    <w:abstractNumId w:val="2"/>
  </w:num>
  <w:num w:numId="8">
    <w:abstractNumId w:val="9"/>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EA1"/>
    <w:rsid w:val="00005836"/>
    <w:rsid w:val="00012E58"/>
    <w:rsid w:val="00015B55"/>
    <w:rsid w:val="00024844"/>
    <w:rsid w:val="00027DE9"/>
    <w:rsid w:val="00030AE3"/>
    <w:rsid w:val="000343DE"/>
    <w:rsid w:val="00037ACC"/>
    <w:rsid w:val="00047674"/>
    <w:rsid w:val="00063BB2"/>
    <w:rsid w:val="0009727C"/>
    <w:rsid w:val="000A1892"/>
    <w:rsid w:val="000A7AD7"/>
    <w:rsid w:val="000B053E"/>
    <w:rsid w:val="000C6973"/>
    <w:rsid w:val="000D289B"/>
    <w:rsid w:val="000F3040"/>
    <w:rsid w:val="001056E2"/>
    <w:rsid w:val="001248BC"/>
    <w:rsid w:val="00125331"/>
    <w:rsid w:val="00164589"/>
    <w:rsid w:val="00165CFD"/>
    <w:rsid w:val="00166987"/>
    <w:rsid w:val="00187F91"/>
    <w:rsid w:val="00190310"/>
    <w:rsid w:val="00191291"/>
    <w:rsid w:val="00196872"/>
    <w:rsid w:val="001B1260"/>
    <w:rsid w:val="001B52F5"/>
    <w:rsid w:val="001B6863"/>
    <w:rsid w:val="001D600C"/>
    <w:rsid w:val="001D6308"/>
    <w:rsid w:val="001F2990"/>
    <w:rsid w:val="00212449"/>
    <w:rsid w:val="00230E9F"/>
    <w:rsid w:val="0024008C"/>
    <w:rsid w:val="00246A99"/>
    <w:rsid w:val="00250780"/>
    <w:rsid w:val="00253E84"/>
    <w:rsid w:val="00256737"/>
    <w:rsid w:val="00256F2B"/>
    <w:rsid w:val="0025722F"/>
    <w:rsid w:val="002616D9"/>
    <w:rsid w:val="0029432D"/>
    <w:rsid w:val="002B1259"/>
    <w:rsid w:val="002B5B3F"/>
    <w:rsid w:val="002B6284"/>
    <w:rsid w:val="002C00EF"/>
    <w:rsid w:val="002C33D0"/>
    <w:rsid w:val="002E0467"/>
    <w:rsid w:val="002E5747"/>
    <w:rsid w:val="002F0C74"/>
    <w:rsid w:val="0031136C"/>
    <w:rsid w:val="00343215"/>
    <w:rsid w:val="00343430"/>
    <w:rsid w:val="0035101A"/>
    <w:rsid w:val="00360B6E"/>
    <w:rsid w:val="003825E5"/>
    <w:rsid w:val="00385054"/>
    <w:rsid w:val="003864D9"/>
    <w:rsid w:val="00386AAF"/>
    <w:rsid w:val="00386DC5"/>
    <w:rsid w:val="00391559"/>
    <w:rsid w:val="00392CCD"/>
    <w:rsid w:val="003A29C2"/>
    <w:rsid w:val="003A67A2"/>
    <w:rsid w:val="003B6CA5"/>
    <w:rsid w:val="003C0B8C"/>
    <w:rsid w:val="003D6600"/>
    <w:rsid w:val="003E216F"/>
    <w:rsid w:val="003E7A4A"/>
    <w:rsid w:val="003F01F4"/>
    <w:rsid w:val="00415E98"/>
    <w:rsid w:val="004334CB"/>
    <w:rsid w:val="0044106E"/>
    <w:rsid w:val="0044393B"/>
    <w:rsid w:val="00443AAC"/>
    <w:rsid w:val="00454439"/>
    <w:rsid w:val="00455950"/>
    <w:rsid w:val="004565AC"/>
    <w:rsid w:val="0049522D"/>
    <w:rsid w:val="00495B5E"/>
    <w:rsid w:val="004A5188"/>
    <w:rsid w:val="004E2D77"/>
    <w:rsid w:val="004E3CD1"/>
    <w:rsid w:val="0050345E"/>
    <w:rsid w:val="00505FC6"/>
    <w:rsid w:val="005114BF"/>
    <w:rsid w:val="005123FB"/>
    <w:rsid w:val="0052159C"/>
    <w:rsid w:val="00527085"/>
    <w:rsid w:val="00532895"/>
    <w:rsid w:val="00533997"/>
    <w:rsid w:val="005423AB"/>
    <w:rsid w:val="005435E2"/>
    <w:rsid w:val="00556D73"/>
    <w:rsid w:val="00560D21"/>
    <w:rsid w:val="00571203"/>
    <w:rsid w:val="005830BF"/>
    <w:rsid w:val="00591080"/>
    <w:rsid w:val="00595A8B"/>
    <w:rsid w:val="00596B49"/>
    <w:rsid w:val="005A4A09"/>
    <w:rsid w:val="005B6BFD"/>
    <w:rsid w:val="005C063A"/>
    <w:rsid w:val="005C5BEE"/>
    <w:rsid w:val="005D013E"/>
    <w:rsid w:val="005D22E9"/>
    <w:rsid w:val="005D3317"/>
    <w:rsid w:val="005D342C"/>
    <w:rsid w:val="005F3FBA"/>
    <w:rsid w:val="00605245"/>
    <w:rsid w:val="00620236"/>
    <w:rsid w:val="00620EA1"/>
    <w:rsid w:val="00632312"/>
    <w:rsid w:val="00632908"/>
    <w:rsid w:val="0064230A"/>
    <w:rsid w:val="00644FEF"/>
    <w:rsid w:val="00652DAA"/>
    <w:rsid w:val="00653D77"/>
    <w:rsid w:val="00653E80"/>
    <w:rsid w:val="00657DF1"/>
    <w:rsid w:val="0066107F"/>
    <w:rsid w:val="00662EAB"/>
    <w:rsid w:val="00666755"/>
    <w:rsid w:val="00670374"/>
    <w:rsid w:val="00671B8D"/>
    <w:rsid w:val="00673DE5"/>
    <w:rsid w:val="006844F7"/>
    <w:rsid w:val="00691AAF"/>
    <w:rsid w:val="00693A9C"/>
    <w:rsid w:val="006B2FC8"/>
    <w:rsid w:val="006E46F4"/>
    <w:rsid w:val="006E73C7"/>
    <w:rsid w:val="006E7943"/>
    <w:rsid w:val="006F12B0"/>
    <w:rsid w:val="006F1796"/>
    <w:rsid w:val="006F1F23"/>
    <w:rsid w:val="006F2658"/>
    <w:rsid w:val="0071118F"/>
    <w:rsid w:val="0071207D"/>
    <w:rsid w:val="0071693C"/>
    <w:rsid w:val="0072320C"/>
    <w:rsid w:val="00723C6F"/>
    <w:rsid w:val="00724877"/>
    <w:rsid w:val="00733D2A"/>
    <w:rsid w:val="00747E7E"/>
    <w:rsid w:val="007613B3"/>
    <w:rsid w:val="00766649"/>
    <w:rsid w:val="007667B0"/>
    <w:rsid w:val="0076692B"/>
    <w:rsid w:val="00772BEF"/>
    <w:rsid w:val="0077725E"/>
    <w:rsid w:val="007A169C"/>
    <w:rsid w:val="007A5181"/>
    <w:rsid w:val="007A60EC"/>
    <w:rsid w:val="007B2256"/>
    <w:rsid w:val="007B34E9"/>
    <w:rsid w:val="007D438E"/>
    <w:rsid w:val="007D4FB6"/>
    <w:rsid w:val="007D5ACC"/>
    <w:rsid w:val="007E1E62"/>
    <w:rsid w:val="007F0EE5"/>
    <w:rsid w:val="00801ED8"/>
    <w:rsid w:val="0081511A"/>
    <w:rsid w:val="00831C8C"/>
    <w:rsid w:val="0083428C"/>
    <w:rsid w:val="00853FE2"/>
    <w:rsid w:val="00865C59"/>
    <w:rsid w:val="0087044D"/>
    <w:rsid w:val="00872B35"/>
    <w:rsid w:val="0088581F"/>
    <w:rsid w:val="00891C40"/>
    <w:rsid w:val="00895402"/>
    <w:rsid w:val="008978CE"/>
    <w:rsid w:val="008A3902"/>
    <w:rsid w:val="008A45D9"/>
    <w:rsid w:val="008B0E28"/>
    <w:rsid w:val="008C1D5D"/>
    <w:rsid w:val="008C4D53"/>
    <w:rsid w:val="008C763F"/>
    <w:rsid w:val="008C7E9F"/>
    <w:rsid w:val="008D065E"/>
    <w:rsid w:val="008D4496"/>
    <w:rsid w:val="008D7CE6"/>
    <w:rsid w:val="008E6458"/>
    <w:rsid w:val="008F07B3"/>
    <w:rsid w:val="008F1CF5"/>
    <w:rsid w:val="008F291B"/>
    <w:rsid w:val="008F4DE5"/>
    <w:rsid w:val="008F7189"/>
    <w:rsid w:val="00900BC2"/>
    <w:rsid w:val="00900E3C"/>
    <w:rsid w:val="0091209A"/>
    <w:rsid w:val="00913887"/>
    <w:rsid w:val="00914534"/>
    <w:rsid w:val="00914E4A"/>
    <w:rsid w:val="00917F81"/>
    <w:rsid w:val="009258EA"/>
    <w:rsid w:val="00935DBC"/>
    <w:rsid w:val="00941362"/>
    <w:rsid w:val="009474D7"/>
    <w:rsid w:val="00951486"/>
    <w:rsid w:val="00956F90"/>
    <w:rsid w:val="00960004"/>
    <w:rsid w:val="00961385"/>
    <w:rsid w:val="0096339C"/>
    <w:rsid w:val="009845BF"/>
    <w:rsid w:val="009976DA"/>
    <w:rsid w:val="009B3A89"/>
    <w:rsid w:val="009C0A30"/>
    <w:rsid w:val="009D029D"/>
    <w:rsid w:val="009F126A"/>
    <w:rsid w:val="009F3221"/>
    <w:rsid w:val="00A0052A"/>
    <w:rsid w:val="00A03A24"/>
    <w:rsid w:val="00A173E3"/>
    <w:rsid w:val="00A24B1D"/>
    <w:rsid w:val="00A26A0B"/>
    <w:rsid w:val="00A333B4"/>
    <w:rsid w:val="00A3607C"/>
    <w:rsid w:val="00A466BE"/>
    <w:rsid w:val="00A57834"/>
    <w:rsid w:val="00A63A96"/>
    <w:rsid w:val="00A665BB"/>
    <w:rsid w:val="00A66CD5"/>
    <w:rsid w:val="00A7086E"/>
    <w:rsid w:val="00A71007"/>
    <w:rsid w:val="00A83C1E"/>
    <w:rsid w:val="00AA467F"/>
    <w:rsid w:val="00AA65AF"/>
    <w:rsid w:val="00AB3F76"/>
    <w:rsid w:val="00AD0883"/>
    <w:rsid w:val="00AE47F8"/>
    <w:rsid w:val="00AF08A0"/>
    <w:rsid w:val="00AF0BB9"/>
    <w:rsid w:val="00AF2173"/>
    <w:rsid w:val="00AF52EE"/>
    <w:rsid w:val="00AF787D"/>
    <w:rsid w:val="00B041E9"/>
    <w:rsid w:val="00B15EAD"/>
    <w:rsid w:val="00B21410"/>
    <w:rsid w:val="00B36AA3"/>
    <w:rsid w:val="00B424F4"/>
    <w:rsid w:val="00B517EC"/>
    <w:rsid w:val="00B7361F"/>
    <w:rsid w:val="00B80500"/>
    <w:rsid w:val="00B81410"/>
    <w:rsid w:val="00B84DE6"/>
    <w:rsid w:val="00B96723"/>
    <w:rsid w:val="00BA1894"/>
    <w:rsid w:val="00BB4180"/>
    <w:rsid w:val="00BD1220"/>
    <w:rsid w:val="00BD14B5"/>
    <w:rsid w:val="00BD26C5"/>
    <w:rsid w:val="00BD3E66"/>
    <w:rsid w:val="00BF25F8"/>
    <w:rsid w:val="00BF3A0B"/>
    <w:rsid w:val="00C061B8"/>
    <w:rsid w:val="00C065C3"/>
    <w:rsid w:val="00C322BC"/>
    <w:rsid w:val="00C37BCF"/>
    <w:rsid w:val="00C435F9"/>
    <w:rsid w:val="00C50BEC"/>
    <w:rsid w:val="00C551F6"/>
    <w:rsid w:val="00C603BC"/>
    <w:rsid w:val="00C605E4"/>
    <w:rsid w:val="00C718F0"/>
    <w:rsid w:val="00C81015"/>
    <w:rsid w:val="00C82EEF"/>
    <w:rsid w:val="00C872A9"/>
    <w:rsid w:val="00C91273"/>
    <w:rsid w:val="00CA56D1"/>
    <w:rsid w:val="00CA79EC"/>
    <w:rsid w:val="00CB68BF"/>
    <w:rsid w:val="00CB707B"/>
    <w:rsid w:val="00CC1F16"/>
    <w:rsid w:val="00CC438B"/>
    <w:rsid w:val="00CC5646"/>
    <w:rsid w:val="00CD3102"/>
    <w:rsid w:val="00CD68B3"/>
    <w:rsid w:val="00CF7B54"/>
    <w:rsid w:val="00D10E2C"/>
    <w:rsid w:val="00D12DB2"/>
    <w:rsid w:val="00D31E48"/>
    <w:rsid w:val="00D35477"/>
    <w:rsid w:val="00D43512"/>
    <w:rsid w:val="00D50E54"/>
    <w:rsid w:val="00D545DE"/>
    <w:rsid w:val="00D6540F"/>
    <w:rsid w:val="00D73D50"/>
    <w:rsid w:val="00D77F79"/>
    <w:rsid w:val="00D8414C"/>
    <w:rsid w:val="00D9164C"/>
    <w:rsid w:val="00D97497"/>
    <w:rsid w:val="00DA0A52"/>
    <w:rsid w:val="00DA511A"/>
    <w:rsid w:val="00DB22D3"/>
    <w:rsid w:val="00DB7990"/>
    <w:rsid w:val="00DC5CE1"/>
    <w:rsid w:val="00DD0DD8"/>
    <w:rsid w:val="00DD1867"/>
    <w:rsid w:val="00DE387A"/>
    <w:rsid w:val="00DE7A94"/>
    <w:rsid w:val="00DF49D7"/>
    <w:rsid w:val="00DF59FB"/>
    <w:rsid w:val="00E01901"/>
    <w:rsid w:val="00E12598"/>
    <w:rsid w:val="00E346BA"/>
    <w:rsid w:val="00E42BDE"/>
    <w:rsid w:val="00E507CC"/>
    <w:rsid w:val="00E833E7"/>
    <w:rsid w:val="00E90EDD"/>
    <w:rsid w:val="00EA5C57"/>
    <w:rsid w:val="00EA6F08"/>
    <w:rsid w:val="00EB586C"/>
    <w:rsid w:val="00EB749F"/>
    <w:rsid w:val="00EC025D"/>
    <w:rsid w:val="00EC7CA3"/>
    <w:rsid w:val="00ED5171"/>
    <w:rsid w:val="00EE51AD"/>
    <w:rsid w:val="00EF03E4"/>
    <w:rsid w:val="00EF1B0F"/>
    <w:rsid w:val="00F05AFF"/>
    <w:rsid w:val="00F148D2"/>
    <w:rsid w:val="00F15C9E"/>
    <w:rsid w:val="00F210BA"/>
    <w:rsid w:val="00F3112C"/>
    <w:rsid w:val="00F40D5D"/>
    <w:rsid w:val="00F44AD7"/>
    <w:rsid w:val="00F479A9"/>
    <w:rsid w:val="00F530C1"/>
    <w:rsid w:val="00F61E3A"/>
    <w:rsid w:val="00F63D71"/>
    <w:rsid w:val="00F66077"/>
    <w:rsid w:val="00F6674D"/>
    <w:rsid w:val="00F712FF"/>
    <w:rsid w:val="00FA06DF"/>
    <w:rsid w:val="00FB2AFF"/>
    <w:rsid w:val="00FC23C1"/>
    <w:rsid w:val="00FC26E5"/>
    <w:rsid w:val="00FF315F"/>
    <w:rsid w:val="00FF6378"/>
    <w:rsid w:val="00FF75E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96FC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7F7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7CA3"/>
    <w:pPr>
      <w:ind w:left="720"/>
      <w:contextualSpacing/>
    </w:pPr>
  </w:style>
  <w:style w:type="paragraph" w:styleId="BalloonText">
    <w:name w:val="Balloon Text"/>
    <w:basedOn w:val="Normal"/>
    <w:link w:val="BalloonTextChar"/>
    <w:uiPriority w:val="99"/>
    <w:semiHidden/>
    <w:unhideWhenUsed/>
    <w:rsid w:val="00063B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3BB2"/>
    <w:rPr>
      <w:rFonts w:ascii="Tahoma" w:hAnsi="Tahoma" w:cs="Tahoma"/>
      <w:sz w:val="16"/>
      <w:szCs w:val="16"/>
    </w:rPr>
  </w:style>
  <w:style w:type="character" w:styleId="Hyperlink">
    <w:name w:val="Hyperlink"/>
    <w:basedOn w:val="DefaultParagraphFont"/>
    <w:uiPriority w:val="99"/>
    <w:unhideWhenUsed/>
    <w:rsid w:val="00AA65AF"/>
    <w:rPr>
      <w:color w:val="0000FF" w:themeColor="hyperlink"/>
      <w:u w:val="single"/>
    </w:rPr>
  </w:style>
  <w:style w:type="paragraph" w:styleId="NoSpacing">
    <w:name w:val="No Spacing"/>
    <w:link w:val="NoSpacingChar"/>
    <w:uiPriority w:val="1"/>
    <w:qFormat/>
    <w:rsid w:val="00853FE2"/>
    <w:pPr>
      <w:spacing w:after="0" w:line="240" w:lineRule="auto"/>
    </w:pPr>
  </w:style>
  <w:style w:type="character" w:styleId="FollowedHyperlink">
    <w:name w:val="FollowedHyperlink"/>
    <w:basedOn w:val="DefaultParagraphFont"/>
    <w:uiPriority w:val="99"/>
    <w:semiHidden/>
    <w:unhideWhenUsed/>
    <w:rsid w:val="002E5747"/>
    <w:rPr>
      <w:color w:val="800080" w:themeColor="followedHyperlink"/>
      <w:u w:val="single"/>
    </w:rPr>
  </w:style>
  <w:style w:type="character" w:styleId="CommentReference">
    <w:name w:val="annotation reference"/>
    <w:basedOn w:val="DefaultParagraphFont"/>
    <w:uiPriority w:val="99"/>
    <w:semiHidden/>
    <w:unhideWhenUsed/>
    <w:rsid w:val="00C81015"/>
    <w:rPr>
      <w:sz w:val="16"/>
      <w:szCs w:val="16"/>
    </w:rPr>
  </w:style>
  <w:style w:type="paragraph" w:styleId="CommentText">
    <w:name w:val="annotation text"/>
    <w:basedOn w:val="Normal"/>
    <w:link w:val="CommentTextChar"/>
    <w:uiPriority w:val="99"/>
    <w:semiHidden/>
    <w:unhideWhenUsed/>
    <w:rsid w:val="00C81015"/>
    <w:pPr>
      <w:spacing w:line="240" w:lineRule="auto"/>
    </w:pPr>
    <w:rPr>
      <w:sz w:val="20"/>
      <w:szCs w:val="20"/>
    </w:rPr>
  </w:style>
  <w:style w:type="character" w:customStyle="1" w:styleId="CommentTextChar">
    <w:name w:val="Comment Text Char"/>
    <w:basedOn w:val="DefaultParagraphFont"/>
    <w:link w:val="CommentText"/>
    <w:uiPriority w:val="99"/>
    <w:semiHidden/>
    <w:rsid w:val="00C81015"/>
    <w:rPr>
      <w:sz w:val="20"/>
      <w:szCs w:val="20"/>
    </w:rPr>
  </w:style>
  <w:style w:type="paragraph" w:styleId="CommentSubject">
    <w:name w:val="annotation subject"/>
    <w:basedOn w:val="CommentText"/>
    <w:next w:val="CommentText"/>
    <w:link w:val="CommentSubjectChar"/>
    <w:uiPriority w:val="99"/>
    <w:semiHidden/>
    <w:unhideWhenUsed/>
    <w:rsid w:val="00C81015"/>
    <w:rPr>
      <w:b/>
      <w:bCs/>
    </w:rPr>
  </w:style>
  <w:style w:type="character" w:customStyle="1" w:styleId="CommentSubjectChar">
    <w:name w:val="Comment Subject Char"/>
    <w:basedOn w:val="CommentTextChar"/>
    <w:link w:val="CommentSubject"/>
    <w:uiPriority w:val="99"/>
    <w:semiHidden/>
    <w:rsid w:val="00C81015"/>
    <w:rPr>
      <w:b/>
      <w:bCs/>
      <w:sz w:val="20"/>
      <w:szCs w:val="20"/>
    </w:rPr>
  </w:style>
  <w:style w:type="character" w:customStyle="1" w:styleId="apple-converted-space">
    <w:name w:val="apple-converted-space"/>
    <w:basedOn w:val="DefaultParagraphFont"/>
    <w:rsid w:val="006F12B0"/>
  </w:style>
  <w:style w:type="paragraph" w:styleId="Header">
    <w:name w:val="header"/>
    <w:basedOn w:val="Normal"/>
    <w:link w:val="HeaderChar"/>
    <w:uiPriority w:val="99"/>
    <w:unhideWhenUsed/>
    <w:rsid w:val="008F71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189"/>
  </w:style>
  <w:style w:type="paragraph" w:styleId="Footer">
    <w:name w:val="footer"/>
    <w:basedOn w:val="Normal"/>
    <w:link w:val="FooterChar"/>
    <w:uiPriority w:val="99"/>
    <w:unhideWhenUsed/>
    <w:rsid w:val="008F71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189"/>
  </w:style>
  <w:style w:type="table" w:styleId="TableGrid">
    <w:name w:val="Table Grid"/>
    <w:basedOn w:val="TableNormal"/>
    <w:uiPriority w:val="59"/>
    <w:rsid w:val="00D31E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718F0"/>
    <w:pPr>
      <w:spacing w:line="240" w:lineRule="auto"/>
    </w:pPr>
    <w:rPr>
      <w:b/>
      <w:bCs/>
      <w:color w:val="4F81BD" w:themeColor="accent1"/>
      <w:sz w:val="18"/>
      <w:szCs w:val="18"/>
    </w:rPr>
  </w:style>
  <w:style w:type="character" w:customStyle="1" w:styleId="NoSpacingChar">
    <w:name w:val="No Spacing Char"/>
    <w:basedOn w:val="DefaultParagraphFont"/>
    <w:link w:val="NoSpacing"/>
    <w:uiPriority w:val="1"/>
    <w:rsid w:val="00560D21"/>
  </w:style>
  <w:style w:type="paragraph" w:styleId="Title">
    <w:name w:val="Title"/>
    <w:basedOn w:val="Normal"/>
    <w:next w:val="Normal"/>
    <w:link w:val="TitleChar"/>
    <w:uiPriority w:val="10"/>
    <w:qFormat/>
    <w:rsid w:val="00595A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595A8B"/>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595A8B"/>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95A8B"/>
    <w:rPr>
      <w:rFonts w:asciiTheme="majorHAnsi" w:eastAsiaTheme="majorEastAsia" w:hAnsiTheme="majorHAnsi" w:cstheme="majorBidi"/>
      <w:i/>
      <w:iCs/>
      <w:color w:val="4F81BD" w:themeColor="accent1"/>
      <w:spacing w:val="15"/>
      <w:sz w:val="24"/>
      <w:szCs w:val="24"/>
      <w:lang w:eastAsia="ja-JP"/>
    </w:rPr>
  </w:style>
  <w:style w:type="character" w:customStyle="1" w:styleId="Heading1Char">
    <w:name w:val="Heading 1 Char"/>
    <w:basedOn w:val="DefaultParagraphFont"/>
    <w:link w:val="Heading1"/>
    <w:uiPriority w:val="9"/>
    <w:rsid w:val="00D77F79"/>
    <w:rPr>
      <w:rFonts w:asciiTheme="majorHAnsi" w:eastAsiaTheme="majorEastAsia" w:hAnsiTheme="majorHAnsi" w:cstheme="majorBidi"/>
      <w:b/>
      <w:bCs/>
      <w:color w:val="365F91"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7320364">
      <w:bodyDiv w:val="1"/>
      <w:marLeft w:val="0"/>
      <w:marRight w:val="0"/>
      <w:marTop w:val="0"/>
      <w:marBottom w:val="0"/>
      <w:divBdr>
        <w:top w:val="none" w:sz="0" w:space="0" w:color="auto"/>
        <w:left w:val="none" w:sz="0" w:space="0" w:color="auto"/>
        <w:bottom w:val="none" w:sz="0" w:space="0" w:color="auto"/>
        <w:right w:val="none" w:sz="0" w:space="0" w:color="auto"/>
      </w:divBdr>
    </w:div>
    <w:div w:id="1165248267">
      <w:bodyDiv w:val="1"/>
      <w:marLeft w:val="0"/>
      <w:marRight w:val="0"/>
      <w:marTop w:val="0"/>
      <w:marBottom w:val="0"/>
      <w:divBdr>
        <w:top w:val="none" w:sz="0" w:space="0" w:color="auto"/>
        <w:left w:val="none" w:sz="0" w:space="0" w:color="auto"/>
        <w:bottom w:val="none" w:sz="0" w:space="0" w:color="auto"/>
        <w:right w:val="none" w:sz="0" w:space="0" w:color="auto"/>
      </w:divBdr>
    </w:div>
    <w:div w:id="1738867919">
      <w:bodyDiv w:val="1"/>
      <w:marLeft w:val="0"/>
      <w:marRight w:val="0"/>
      <w:marTop w:val="0"/>
      <w:marBottom w:val="0"/>
      <w:divBdr>
        <w:top w:val="none" w:sz="0" w:space="0" w:color="auto"/>
        <w:left w:val="none" w:sz="0" w:space="0" w:color="auto"/>
        <w:bottom w:val="none" w:sz="0" w:space="0" w:color="auto"/>
        <w:right w:val="none" w:sz="0" w:space="0" w:color="auto"/>
      </w:divBdr>
    </w:div>
    <w:div w:id="185009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forestsforwatersheds.org" TargetMode="External"/><Relationship Id="rId21" Type="http://schemas.openxmlformats.org/officeDocument/2006/relationships/hyperlink" Target="http://www.forest-to-faucet.org" TargetMode="External"/><Relationship Id="rId22" Type="http://schemas.openxmlformats.org/officeDocument/2006/relationships/hyperlink" Target="http://www.srs.fs.usda.gov/futures/reports/draft/Frame.htm" TargetMode="External"/><Relationship Id="rId23" Type="http://schemas.openxmlformats.org/officeDocument/2006/relationships/hyperlink" Target="http://www.nap.edu/catalog.php?record_id=12223" TargetMode="External"/><Relationship Id="rId24" Type="http://schemas.openxmlformats.org/officeDocument/2006/relationships/hyperlink" Target="http://www.nrcs.usda.gov/wps/portal/nrcs/main/national/technical/nra/ceap/" TargetMode="External"/><Relationship Id="rId25" Type="http://schemas.openxmlformats.org/officeDocument/2006/relationships/hyperlink" Target="http://www.swcs.org/en/publications/" TargetMode="External"/><Relationship Id="rId26" Type="http://schemas.openxmlformats.org/officeDocument/2006/relationships/hyperlink" Target="http://www.lcbp.org" TargetMode="External"/><Relationship Id="rId27" Type="http://schemas.openxmlformats.org/officeDocument/2006/relationships/hyperlink" Target="http://www.chesapeakebay.net" TargetMode="External"/><Relationship Id="rId28" Type="http://schemas.openxmlformats.org/officeDocument/2006/relationships/hyperlink" Target="http://www.basic.ncsu.edu/segap/index.html" TargetMode="External"/><Relationship Id="rId2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ater.epa.gov/polwaste/nps/watershed/landscape_condition.cfm" TargetMode="Externa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10.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fontTable" Target="fontTable.xml"/><Relationship Id="rId34" Type="http://schemas.openxmlformats.org/officeDocument/2006/relationships/glossaryDocument" Target="glossary/document.xml"/><Relationship Id="rId35"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emf"/><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hyperlink" Target="mailto:ekrueger@tnc.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4C1"/>
    <w:rsid w:val="000F64AD"/>
    <w:rsid w:val="004354C1"/>
    <w:rsid w:val="008D4A3A"/>
    <w:rsid w:val="00A25BB1"/>
    <w:rsid w:val="00FC2BC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532496966F4ACC8F7C851DB24F49AC">
    <w:name w:val="76532496966F4ACC8F7C851DB24F49AC"/>
    <w:rsid w:val="004354C1"/>
  </w:style>
  <w:style w:type="paragraph" w:customStyle="1" w:styleId="8884127EEA174429A10CAA2D5FC1C7DC">
    <w:name w:val="8884127EEA174429A10CAA2D5FC1C7DC"/>
    <w:rsid w:val="004354C1"/>
  </w:style>
  <w:style w:type="paragraph" w:customStyle="1" w:styleId="E3F2A712D50C4A1CB5C168CBB5EA2E11">
    <w:name w:val="E3F2A712D50C4A1CB5C168CBB5EA2E11"/>
    <w:rsid w:val="004354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DEAE1-C88E-5144-8948-4F4D52280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9791</Words>
  <Characters>55815</Characters>
  <Application>Microsoft Macintosh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Preserving Water Quality in the Savannah River</vt:lpstr>
    </vt:vector>
  </TitlesOfParts>
  <Company>The Nature Conservancy</Company>
  <LinksUpToDate>false</LinksUpToDate>
  <CharactersWithSpaces>65476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Preserving Water Quality in the Savannah River</dc:title>
  <dc:subject>Protecting the Future of Drinking Water Supply</dc:subject>
  <dc:creator>TNC_User</dc:creator>
  <cp:lastModifiedBy>Catherine Weisman</cp:lastModifiedBy>
  <cp:revision>2</cp:revision>
  <cp:lastPrinted>2014-04-29T22:53:00Z</cp:lastPrinted>
  <dcterms:created xsi:type="dcterms:W3CDTF">2017-08-05T16:32:00Z</dcterms:created>
  <dcterms:modified xsi:type="dcterms:W3CDTF">2017-08-05T16:32:00Z</dcterms:modified>
</cp:coreProperties>
</file>